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B9B" w:rsidRPr="00515A00" w:rsidRDefault="00E01B9B" w:rsidP="00FF12A6">
      <w:pPr>
        <w:snapToGrid w:val="0"/>
        <w:rPr>
          <w:rFonts w:ascii="微軟正黑體" w:eastAsia="微軟正黑體" w:hAnsi="微軟正黑體"/>
          <w:b/>
          <w:sz w:val="28"/>
          <w:szCs w:val="28"/>
        </w:rPr>
      </w:pPr>
      <w:r w:rsidRPr="00515A00">
        <w:rPr>
          <w:rFonts w:ascii="微軟正黑體" w:eastAsia="微軟正黑體" w:hAnsi="微軟正黑體" w:hint="eastAsia"/>
          <w:b/>
          <w:sz w:val="28"/>
          <w:szCs w:val="28"/>
        </w:rPr>
        <w:t>本校</w:t>
      </w:r>
      <w:proofErr w:type="gramStart"/>
      <w:r w:rsidR="009F47D9">
        <w:rPr>
          <w:rFonts w:ascii="微軟正黑體" w:eastAsia="微軟正黑體" w:hAnsi="微軟正黑體" w:hint="eastAsia"/>
          <w:b/>
          <w:sz w:val="28"/>
          <w:szCs w:val="28"/>
        </w:rPr>
        <w:t>健康科</w:t>
      </w:r>
      <w:r w:rsidRPr="00515A00">
        <w:rPr>
          <w:rFonts w:ascii="微軟正黑體" w:eastAsia="微軟正黑體" w:hAnsi="微軟正黑體" w:hint="eastAsia"/>
          <w:b/>
          <w:sz w:val="28"/>
          <w:szCs w:val="28"/>
        </w:rPr>
        <w:t>學院</w:t>
      </w:r>
      <w:proofErr w:type="gramEnd"/>
      <w:r w:rsidR="009F47D9">
        <w:rPr>
          <w:rFonts w:ascii="微軟正黑體" w:eastAsia="微軟正黑體" w:hAnsi="微軟正黑體" w:hint="eastAsia"/>
          <w:b/>
          <w:sz w:val="28"/>
          <w:szCs w:val="28"/>
        </w:rPr>
        <w:t>公共衛生</w:t>
      </w:r>
      <w:r w:rsidRPr="00515A00">
        <w:rPr>
          <w:rFonts w:ascii="微軟正黑體" w:eastAsia="微軟正黑體" w:hAnsi="微軟正黑體" w:hint="eastAsia"/>
          <w:b/>
          <w:sz w:val="28"/>
          <w:szCs w:val="28"/>
        </w:rPr>
        <w:t>學系誠徵</w:t>
      </w:r>
      <w:r w:rsidRPr="00365F9E">
        <w:rPr>
          <w:rFonts w:ascii="微軟正黑體" w:eastAsia="微軟正黑體" w:hAnsi="微軟正黑體" w:hint="eastAsia"/>
          <w:b/>
          <w:sz w:val="28"/>
          <w:szCs w:val="28"/>
        </w:rPr>
        <w:t>編制內助理教授(含)以上</w:t>
      </w:r>
      <w:r w:rsidR="009F47D9" w:rsidRPr="00365F9E">
        <w:rPr>
          <w:rFonts w:ascii="微軟正黑體" w:eastAsia="微軟正黑體" w:hAnsi="微軟正黑體" w:hint="eastAsia"/>
          <w:b/>
          <w:sz w:val="28"/>
          <w:szCs w:val="28"/>
        </w:rPr>
        <w:t>1</w:t>
      </w:r>
      <w:r w:rsidRPr="00515A00">
        <w:rPr>
          <w:rFonts w:ascii="微軟正黑體" w:eastAsia="微軟正黑體" w:hAnsi="微軟正黑體" w:hint="eastAsia"/>
          <w:b/>
          <w:sz w:val="28"/>
          <w:szCs w:val="28"/>
        </w:rPr>
        <w:t>名 (收件截止日：</w:t>
      </w:r>
      <w:r w:rsidR="00D3275C">
        <w:rPr>
          <w:rFonts w:ascii="微軟正黑體" w:eastAsia="微軟正黑體" w:hAnsi="微軟正黑體" w:hint="eastAsia"/>
          <w:b/>
          <w:sz w:val="28"/>
          <w:szCs w:val="28"/>
        </w:rPr>
        <w:t>114年</w:t>
      </w:r>
      <w:r w:rsidR="00EF0107">
        <w:rPr>
          <w:rFonts w:ascii="微軟正黑體" w:eastAsia="微軟正黑體" w:hAnsi="微軟正黑體" w:hint="eastAsia"/>
          <w:b/>
          <w:sz w:val="28"/>
          <w:szCs w:val="28"/>
        </w:rPr>
        <w:t>9</w:t>
      </w:r>
      <w:r w:rsidR="00D3275C">
        <w:rPr>
          <w:rFonts w:ascii="微軟正黑體" w:eastAsia="微軟正黑體" w:hAnsi="微軟正黑體" w:hint="eastAsia"/>
          <w:b/>
          <w:sz w:val="28"/>
          <w:szCs w:val="28"/>
        </w:rPr>
        <w:t>月</w:t>
      </w:r>
      <w:r w:rsidR="00EF0107">
        <w:rPr>
          <w:rFonts w:ascii="微軟正黑體" w:eastAsia="微軟正黑體" w:hAnsi="微軟正黑體" w:hint="eastAsia"/>
          <w:b/>
          <w:sz w:val="28"/>
          <w:szCs w:val="28"/>
        </w:rPr>
        <w:t>30</w:t>
      </w:r>
      <w:r w:rsidR="00D3275C">
        <w:rPr>
          <w:rFonts w:ascii="微軟正黑體" w:eastAsia="微軟正黑體" w:hAnsi="微軟正黑體" w:hint="eastAsia"/>
          <w:b/>
          <w:sz w:val="28"/>
          <w:szCs w:val="28"/>
        </w:rPr>
        <w:t>日</w:t>
      </w:r>
      <w:r w:rsidRPr="00515A00">
        <w:rPr>
          <w:rFonts w:ascii="微軟正黑體" w:eastAsia="微軟正黑體" w:hAnsi="微軟正黑體" w:hint="eastAsia"/>
          <w:b/>
          <w:sz w:val="28"/>
          <w:szCs w:val="28"/>
        </w:rPr>
        <w:t>)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9"/>
        <w:gridCol w:w="8457"/>
      </w:tblGrid>
      <w:tr w:rsidR="00E01B9B" w:rsidRPr="00D64E43" w:rsidTr="00FF12A6">
        <w:tc>
          <w:tcPr>
            <w:tcW w:w="9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E01B9B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名額</w:t>
            </w:r>
          </w:p>
        </w:tc>
        <w:tc>
          <w:tcPr>
            <w:tcW w:w="40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9F47D9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1</w:t>
            </w:r>
            <w:r w:rsidR="00E01B9B"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名</w:t>
            </w:r>
          </w:p>
        </w:tc>
      </w:tr>
      <w:tr w:rsidR="00E01B9B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E01B9B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聘任職位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F5419A" w:rsidP="00F5419A">
            <w:pPr>
              <w:widowControl/>
              <w:snapToGrid w:val="0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編制內助理教授(含)以上</w:t>
            </w:r>
          </w:p>
        </w:tc>
      </w:tr>
      <w:tr w:rsidR="00E01B9B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E01B9B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專長領域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7D9" w:rsidRPr="00D64E43" w:rsidRDefault="009F47D9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A6A6A6" w:themeColor="background1" w:themeShade="A6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1.生物統計</w:t>
            </w:r>
            <w:r w:rsidR="008A3B6F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</w:rPr>
              <w:t>。</w:t>
            </w:r>
          </w:p>
          <w:p w:rsidR="009F47D9" w:rsidRPr="00D64E43" w:rsidRDefault="009F47D9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2.流行病學</w:t>
            </w:r>
            <w:r w:rsidR="008A3B6F"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。</w:t>
            </w:r>
          </w:p>
          <w:p w:rsidR="009F47D9" w:rsidRPr="00D64E43" w:rsidRDefault="009F47D9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3.衛生行政與衛生政策</w:t>
            </w:r>
            <w:r w:rsidR="008A3B6F"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。</w:t>
            </w:r>
          </w:p>
          <w:p w:rsidR="00E01B9B" w:rsidRDefault="009F47D9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4.健康促進與健康行為</w:t>
            </w:r>
            <w:r w:rsidR="008A3B6F"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。</w:t>
            </w:r>
          </w:p>
          <w:p w:rsidR="00332868" w:rsidRPr="00094E0E" w:rsidRDefault="00332868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094E0E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5.環境職業衛生。</w:t>
            </w:r>
          </w:p>
        </w:tc>
      </w:tr>
      <w:tr w:rsidR="00E01B9B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1B9B" w:rsidRPr="00D64E43" w:rsidRDefault="00E01B9B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應徵資格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17" w:hanging="317"/>
              <w:jc w:val="both"/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1.具國內、外大學公共衛生相關</w:t>
            </w:r>
            <w:r w:rsidR="00A54558"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領域</w:t>
            </w:r>
            <w:r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</w:rPr>
              <w:t>博士學位者（需具博士後研究經歷</w:t>
            </w: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1年以上）或教育部助理教授(含)以上證書者。</w:t>
            </w:r>
            <w:r w:rsidR="00A54558" w:rsidRPr="00D64E43">
              <w:rPr>
                <w:rFonts w:ascii="微軟正黑體" w:eastAsia="微軟正黑體" w:hAnsi="微軟正黑體" w:cs="Segoe UI" w:hint="eastAsia"/>
                <w:kern w:val="0"/>
                <w:sz w:val="28"/>
                <w:szCs w:val="28"/>
                <w:highlight w:val="yellow"/>
              </w:rPr>
              <w:t>生物統計相關專長，</w:t>
            </w:r>
            <w:r w:rsidR="00A54558" w:rsidRPr="00D64E43">
              <w:rPr>
                <w:rFonts w:ascii="微軟正黑體" w:eastAsia="微軟正黑體" w:hAnsi="微軟正黑體"/>
                <w:kern w:val="0"/>
                <w:sz w:val="28"/>
                <w:szCs w:val="28"/>
                <w:highlight w:val="yellow"/>
              </w:rPr>
              <w:t>具</w:t>
            </w:r>
            <w:r w:rsidR="00A54558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  <w:highlight w:val="yellow"/>
              </w:rPr>
              <w:t>教育部核定</w:t>
            </w:r>
            <w:r w:rsidR="00A54558" w:rsidRPr="00D64E43">
              <w:rPr>
                <w:rFonts w:ascii="微軟正黑體" w:eastAsia="微軟正黑體" w:hAnsi="微軟正黑體"/>
                <w:kern w:val="0"/>
                <w:sz w:val="28"/>
                <w:szCs w:val="28"/>
                <w:highlight w:val="yellow"/>
              </w:rPr>
              <w:t>國內</w:t>
            </w:r>
            <w:r w:rsidR="00A54558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  <w:highlight w:val="yellow"/>
              </w:rPr>
              <w:t>或國</w:t>
            </w:r>
            <w:r w:rsidR="00A54558" w:rsidRPr="00D64E43">
              <w:rPr>
                <w:rFonts w:ascii="微軟正黑體" w:eastAsia="微軟正黑體" w:hAnsi="微軟正黑體"/>
                <w:kern w:val="0"/>
                <w:sz w:val="28"/>
                <w:szCs w:val="28"/>
                <w:highlight w:val="yellow"/>
              </w:rPr>
              <w:t>外</w:t>
            </w:r>
            <w:r w:rsidR="00A54558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  <w:highlight w:val="yellow"/>
              </w:rPr>
              <w:t>研究所之生物統計學或統計學</w:t>
            </w:r>
            <w:r w:rsidR="00A54558" w:rsidRPr="00D64E43">
              <w:rPr>
                <w:rFonts w:ascii="微軟正黑體" w:eastAsia="微軟正黑體" w:hAnsi="微軟正黑體"/>
                <w:kern w:val="0"/>
                <w:sz w:val="28"/>
                <w:szCs w:val="28"/>
                <w:highlight w:val="yellow"/>
              </w:rPr>
              <w:t>博士學位</w:t>
            </w:r>
            <w:r w:rsidR="00A54558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  <w:highlight w:val="yellow"/>
              </w:rPr>
              <w:t>為佳</w:t>
            </w:r>
            <w:r w:rsidR="00A54558" w:rsidRPr="00D64E43">
              <w:rPr>
                <w:rFonts w:ascii="微軟正黑體" w:eastAsia="微軟正黑體" w:hAnsi="微軟正黑體" w:hint="eastAsia"/>
                <w:kern w:val="0"/>
                <w:sz w:val="28"/>
                <w:szCs w:val="28"/>
              </w:rPr>
              <w:t>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17" w:hanging="317"/>
              <w:jc w:val="both"/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kern w:val="0"/>
                <w:sz w:val="28"/>
                <w:szCs w:val="28"/>
              </w:rPr>
              <w:t>2.</w:t>
            </w:r>
            <w:r w:rsidRPr="00D64E43">
              <w:rPr>
                <w:rFonts w:ascii="微軟正黑體" w:eastAsia="微軟正黑體" w:hAnsi="微軟正黑體" w:cs="Times New Roman"/>
                <w:sz w:val="28"/>
                <w:szCs w:val="28"/>
              </w:rPr>
              <w:t>有</w:t>
            </w:r>
            <w:r w:rsidR="00CE0789" w:rsidRPr="00D64E43">
              <w:rPr>
                <w:rFonts w:ascii="微軟正黑體" w:eastAsia="微軟正黑體" w:hAnsi="微軟正黑體" w:cs="Times New Roman" w:hint="eastAsia"/>
                <w:sz w:val="28"/>
                <w:szCs w:val="28"/>
              </w:rPr>
              <w:t>國科會</w:t>
            </w:r>
            <w:r w:rsidRPr="00D64E43">
              <w:rPr>
                <w:rFonts w:ascii="微軟正黑體" w:eastAsia="微軟正黑體" w:hAnsi="微軟正黑體" w:cs="Times New Roman"/>
                <w:sz w:val="28"/>
                <w:szCs w:val="28"/>
              </w:rPr>
              <w:t>部計劃尤佳</w:t>
            </w:r>
            <w:r w:rsidRPr="00D64E43">
              <w:rPr>
                <w:rFonts w:ascii="微軟正黑體" w:eastAsia="微軟正黑體" w:hAnsi="微軟正黑體" w:cs="Times New Roman" w:hint="eastAsia"/>
                <w:sz w:val="28"/>
                <w:szCs w:val="28"/>
              </w:rPr>
              <w:t>，具</w:t>
            </w:r>
            <w:r w:rsidRPr="00D64E43">
              <w:rPr>
                <w:rFonts w:ascii="微軟正黑體" w:eastAsia="微軟正黑體" w:hAnsi="微軟正黑體" w:cs="Times New Roman"/>
                <w:sz w:val="28"/>
                <w:szCs w:val="28"/>
              </w:rPr>
              <w:t>教學經驗、全英文授課能力。</w:t>
            </w:r>
          </w:p>
          <w:p w:rsidR="00831F0C" w:rsidRPr="00D64E43" w:rsidRDefault="00115603" w:rsidP="00FF12A6">
            <w:pPr>
              <w:widowControl/>
              <w:shd w:val="clear" w:color="auto" w:fill="FFFFFF"/>
              <w:snapToGrid w:val="0"/>
              <w:ind w:left="317" w:hanging="317"/>
              <w:jc w:val="both"/>
              <w:rPr>
                <w:rFonts w:ascii="微軟正黑體" w:eastAsia="微軟正黑體" w:hAnsi="微軟正黑體" w:cs="Segoe UI"/>
                <w:color w:val="00000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sz w:val="28"/>
                <w:szCs w:val="28"/>
              </w:rPr>
              <w:t>3.申請職別之基本資格應符合本校《教師聘任及升等資格審定辦法》，且需符合本校《專任教師新聘及升等計分標準》之必要條件【一、自然生物醫學科學類-公共衛生學系】（如參考附件）。</w:t>
            </w:r>
          </w:p>
        </w:tc>
      </w:tr>
      <w:tr w:rsidR="00115603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115603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檢具資料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1.「高雄醫學大學新聘教師甄選履歷表」一份（如附</w:t>
            </w:r>
            <w:r w:rsidR="00EF0107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件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01</w:t>
            </w: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），並請黏貼照片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(或影像檔)與簽名蓋私章。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2.論文著作目錄表及論文抽印本（如附</w:t>
            </w:r>
            <w:r w:rsidR="00EF0107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件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2）。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72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(1)</w:t>
            </w:r>
            <w:r w:rsidRPr="00D64E43"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8"/>
              </w:rPr>
              <w:t> </w:t>
            </w: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主論文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(含代表著作)應為送審前五年內之著作</w:t>
            </w:r>
            <w:r w:rsidRPr="00D64E43">
              <w:rPr>
                <w:rFonts w:ascii="微軟正黑體" w:eastAsia="微軟正黑體" w:hAnsi="微軟正黑體" w:cs="Segoe UI"/>
                <w:color w:val="FF0000"/>
                <w:kern w:val="0"/>
                <w:sz w:val="28"/>
                <w:szCs w:val="28"/>
              </w:rPr>
              <w:t>(109年</w:t>
            </w:r>
            <w:r w:rsidR="006C08AD" w:rsidRPr="00D64E43">
              <w:rPr>
                <w:rFonts w:ascii="微軟正黑體" w:eastAsia="微軟正黑體" w:hAnsi="微軟正黑體" w:cs="Segoe UI" w:hint="eastAsia"/>
                <w:color w:val="FF0000"/>
                <w:kern w:val="0"/>
                <w:sz w:val="28"/>
                <w:szCs w:val="28"/>
              </w:rPr>
              <w:t>8</w:t>
            </w:r>
            <w:r w:rsidRPr="00D64E43">
              <w:rPr>
                <w:rFonts w:ascii="微軟正黑體" w:eastAsia="微軟正黑體" w:hAnsi="微軟正黑體" w:cs="Segoe UI"/>
                <w:color w:val="FF0000"/>
                <w:kern w:val="0"/>
                <w:sz w:val="28"/>
                <w:szCs w:val="28"/>
              </w:rPr>
              <w:t>月1日以後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)，參考論文應為七年內之著作(</w:t>
            </w:r>
            <w:r w:rsidRPr="00D64E43">
              <w:rPr>
                <w:rFonts w:ascii="微軟正黑體" w:eastAsia="微軟正黑體" w:hAnsi="微軟正黑體" w:cs="Segoe UI"/>
                <w:color w:val="FF0000"/>
                <w:kern w:val="0"/>
                <w:sz w:val="28"/>
                <w:szCs w:val="28"/>
              </w:rPr>
              <w:t>107年</w:t>
            </w:r>
            <w:r w:rsidR="006C08AD" w:rsidRPr="00D64E43">
              <w:rPr>
                <w:rFonts w:ascii="微軟正黑體" w:eastAsia="微軟正黑體" w:hAnsi="微軟正黑體" w:cs="Segoe UI" w:hint="eastAsia"/>
                <w:color w:val="FF0000"/>
                <w:kern w:val="0"/>
                <w:sz w:val="28"/>
                <w:szCs w:val="28"/>
              </w:rPr>
              <w:t>8</w:t>
            </w:r>
            <w:r w:rsidRPr="00D64E43">
              <w:rPr>
                <w:rFonts w:ascii="微軟正黑體" w:eastAsia="微軟正黑體" w:hAnsi="微軟正黑體" w:cs="Segoe UI"/>
                <w:color w:val="FF0000"/>
                <w:kern w:val="0"/>
                <w:sz w:val="28"/>
                <w:szCs w:val="28"/>
              </w:rPr>
              <w:t>月1日以後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)。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72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(2)</w:t>
            </w:r>
            <w:r w:rsidRPr="00D64E43"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8"/>
              </w:rPr>
              <w:t> </w:t>
            </w: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論文條件請參閱：本校專任教師</w:t>
            </w:r>
            <w:proofErr w:type="gramStart"/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新聘及升</w:t>
            </w:r>
            <w:proofErr w:type="gramEnd"/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等計分標準（如參考附件）。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rightChars="-46" w:right="-110" w:hanging="360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3.主論文及參考論文之JCR資料庫Impact Factor (IF)值及排名之佐證資料(SCIE/SSCI/EI排名</w:t>
            </w:r>
            <w:r w:rsidRPr="00D64E43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以論文發表前一年度為</w:t>
            </w:r>
            <w:proofErr w:type="gramStart"/>
            <w:r w:rsidRPr="00D64E43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準</w:t>
            </w:r>
            <w:proofErr w:type="gramEnd"/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。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)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4.「教師新聘計分</w:t>
            </w:r>
            <w:proofErr w:type="gramStart"/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自評表</w:t>
            </w:r>
            <w:proofErr w:type="gramEnd"/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」一份（如附</w:t>
            </w:r>
            <w:r w:rsidR="00EF0107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件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3）。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firstLine="96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proofErr w:type="gramStart"/>
            <w:r w:rsidRPr="00D64E43">
              <w:rPr>
                <w:rFonts w:ascii="微軟正黑體" w:eastAsia="微軟正黑體" w:hAnsi="微軟正黑體" w:cs="Times New Roman"/>
                <w:b/>
                <w:bCs/>
                <w:color w:val="000000"/>
                <w:sz w:val="28"/>
                <w:szCs w:val="28"/>
              </w:rPr>
              <w:t>【</w:t>
            </w:r>
            <w:proofErr w:type="gramEnd"/>
            <w:r w:rsidRPr="00D64E43">
              <w:rPr>
                <w:rFonts w:ascii="微軟正黑體" w:eastAsia="微軟正黑體" w:hAnsi="微軟正黑體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請填寫「共通及論文條件」、「研究部分」、「新聘教師總成績自評-研究積分」。】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5.「最高學歷」及「相關經歷證件」影印本各一份。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lastRenderedPageBreak/>
              <w:t>(學歷證件影本、教師證書影本、教師聘書影本或服務證明、國外學歷應檢附驗證證明等。)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6.未來教學研究發展計畫表（如附</w:t>
            </w:r>
            <w:r w:rsidR="00EF0107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件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4）。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7.可開設課程之課程大綱與進度表（如附</w:t>
            </w:r>
            <w:r w:rsidR="00EF0107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件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5）。</w:t>
            </w:r>
            <w:bookmarkStart w:id="0" w:name="_GoBack"/>
            <w:bookmarkEnd w:id="0"/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8.推薦信2封（請彌封）</w:t>
            </w: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9.其他有利審查之資料。</w:t>
            </w:r>
          </w:p>
          <w:p w:rsidR="00115603" w:rsidRPr="00D64E43" w:rsidRDefault="00115603" w:rsidP="00FF12A6">
            <w:pPr>
              <w:widowControl/>
              <w:shd w:val="clear" w:color="auto" w:fill="FFFFFF"/>
              <w:snapToGrid w:val="0"/>
              <w:ind w:left="360" w:hanging="36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10</w:t>
            </w:r>
            <w:r w:rsidRPr="00D64E43">
              <w:rPr>
                <w:rFonts w:ascii="微軟正黑體" w:eastAsia="微軟正黑體" w:hAnsi="微軟正黑體" w:cs="Segoe UI"/>
                <w:color w:val="FF0000"/>
                <w:kern w:val="0"/>
                <w:sz w:val="28"/>
                <w:szCs w:val="28"/>
              </w:rPr>
              <w:t>.</w:t>
            </w:r>
            <w:hyperlink r:id="rId7" w:history="1">
              <w:r w:rsidRPr="00D64E43">
                <w:rPr>
                  <w:rFonts w:ascii="微軟正黑體" w:eastAsia="微軟正黑體" w:hAnsi="微軟正黑體" w:cs="Segoe UI" w:hint="eastAsia"/>
                  <w:b/>
                  <w:bCs/>
                  <w:color w:val="FF0000"/>
                  <w:kern w:val="0"/>
                  <w:sz w:val="28"/>
                  <w:szCs w:val="28"/>
                  <w:u w:val="single"/>
                  <w:shd w:val="clear" w:color="auto" w:fill="FFFF00"/>
                </w:rPr>
                <w:t>應徵人員個人資料蒐集告知條款及同意書</w:t>
              </w:r>
              <w:r w:rsidRPr="00D64E43">
                <w:rPr>
                  <w:rFonts w:ascii="微軟正黑體" w:eastAsia="微軟正黑體" w:hAnsi="微軟正黑體" w:cs="Segoe UI"/>
                  <w:b/>
                  <w:bCs/>
                  <w:color w:val="FF0000"/>
                  <w:kern w:val="0"/>
                  <w:sz w:val="28"/>
                  <w:szCs w:val="28"/>
                  <w:u w:val="single"/>
                  <w:shd w:val="clear" w:color="auto" w:fill="FFFF00"/>
                </w:rPr>
                <w:t>(請務必填答)</w:t>
              </w:r>
            </w:hyperlink>
          </w:p>
          <w:p w:rsidR="00115603" w:rsidRPr="00D64E43" w:rsidRDefault="00115603" w:rsidP="00FF12A6">
            <w:pPr>
              <w:shd w:val="clear" w:color="auto" w:fill="FFFFFF"/>
              <w:snapToGrid w:val="0"/>
              <w:jc w:val="both"/>
              <w:rPr>
                <w:rFonts w:ascii="微軟正黑體" w:eastAsia="微軟正黑體" w:hAnsi="微軟正黑體" w:cs="Times New Roman"/>
                <w:color w:val="00000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 Symbol"/>
                <w:b/>
                <w:bCs/>
                <w:color w:val="0000CC"/>
                <w:sz w:val="28"/>
                <w:szCs w:val="28"/>
                <w:shd w:val="clear" w:color="auto" w:fill="FFFFFF"/>
              </w:rPr>
              <w:t>★</w:t>
            </w:r>
            <w:r w:rsidRPr="00D64E43">
              <w:rPr>
                <w:rFonts w:ascii="微軟正黑體" w:eastAsia="微軟正黑體" w:hAnsi="微軟正黑體" w:cs="Times New Roman"/>
                <w:b/>
                <w:bCs/>
                <w:color w:val="0000CC"/>
                <w:sz w:val="28"/>
                <w:szCs w:val="28"/>
                <w:shd w:val="clear" w:color="auto" w:fill="FFFFFF"/>
              </w:rPr>
              <w:t>以上資料請依序排列，除論文抽印本外，其他資料請勿裝訂。</w:t>
            </w:r>
          </w:p>
          <w:p w:rsidR="00115603" w:rsidRPr="00D64E43" w:rsidRDefault="00115603" w:rsidP="00FF12A6">
            <w:pPr>
              <w:snapToGrid w:val="0"/>
              <w:jc w:val="both"/>
              <w:rPr>
                <w:rFonts w:ascii="微軟正黑體" w:eastAsia="微軟正黑體" w:hAnsi="微軟正黑體" w:cs="Times New Roman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 Symbol"/>
                <w:b/>
                <w:bCs/>
                <w:color w:val="0000CC"/>
                <w:sz w:val="28"/>
                <w:szCs w:val="28"/>
                <w:shd w:val="clear" w:color="auto" w:fill="FFFFFF"/>
              </w:rPr>
              <w:t>★</w:t>
            </w:r>
            <w:r w:rsidRPr="00D64E43">
              <w:rPr>
                <w:rFonts w:ascii="微軟正黑體" w:eastAsia="微軟正黑體" w:hAnsi="微軟正黑體" w:cs="Times New Roman"/>
                <w:b/>
                <w:bCs/>
                <w:color w:val="0000CC"/>
                <w:sz w:val="28"/>
                <w:szCs w:val="28"/>
                <w:shd w:val="clear" w:color="auto" w:fill="FFFFFF"/>
              </w:rPr>
              <w:t>相關表格亦可至本校人力資源室網頁下載。</w:t>
            </w:r>
          </w:p>
        </w:tc>
      </w:tr>
      <w:tr w:rsidR="00115603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115603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proofErr w:type="gramStart"/>
            <w:r w:rsidRPr="00D64E43">
              <w:rPr>
                <w:rFonts w:ascii="微軟正黑體" w:eastAsia="微軟正黑體" w:hAnsi="微軟正黑體" w:cs="Segoe UI" w:hint="eastAsia"/>
                <w:color w:val="FF0000"/>
                <w:kern w:val="0"/>
                <w:sz w:val="28"/>
                <w:szCs w:val="28"/>
              </w:rPr>
              <w:lastRenderedPageBreak/>
              <w:t>預計起聘日期</w:t>
            </w:r>
            <w:proofErr w:type="gramEnd"/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D3275C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11</w:t>
            </w:r>
            <w:r w:rsidR="00A800FF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5</w:t>
            </w:r>
            <w:r w:rsidR="00115603" w:rsidRPr="00D64E43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年</w:t>
            </w:r>
            <w:r w:rsidR="00A800FF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2</w:t>
            </w:r>
            <w:r w:rsidR="00115603" w:rsidRPr="00D64E43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月</w:t>
            </w:r>
            <w:r w:rsidRPr="00D64E43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1</w:t>
            </w:r>
            <w:r w:rsidR="00115603" w:rsidRPr="00D64E43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日（視審議進度而定）</w:t>
            </w:r>
          </w:p>
        </w:tc>
      </w:tr>
      <w:tr w:rsidR="00115603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115603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FF0000"/>
                <w:kern w:val="0"/>
                <w:sz w:val="28"/>
                <w:szCs w:val="28"/>
              </w:rPr>
              <w:t>申請截止日期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11CDF" w:rsidRPr="00D64E43" w:rsidRDefault="00D3275C" w:rsidP="008A2B67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094E0E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11</w:t>
            </w:r>
            <w:r w:rsidR="00A800FF" w:rsidRPr="00094E0E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4</w:t>
            </w:r>
            <w:r w:rsidR="00115603" w:rsidRPr="00094E0E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年</w:t>
            </w:r>
            <w:r w:rsidR="00094E0E" w:rsidRPr="00094E0E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9</w:t>
            </w:r>
            <w:r w:rsidR="00115603" w:rsidRPr="00094E0E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月</w:t>
            </w:r>
            <w:r w:rsidR="00094E0E" w:rsidRPr="00094E0E">
              <w:rPr>
                <w:rFonts w:ascii="微軟正黑體" w:eastAsia="微軟正黑體" w:hAnsi="微軟正黑體" w:cs="Segoe UI" w:hint="eastAsia"/>
                <w:b/>
                <w:bCs/>
                <w:color w:val="FF0000"/>
                <w:kern w:val="0"/>
                <w:sz w:val="28"/>
                <w:szCs w:val="28"/>
              </w:rPr>
              <w:t>30</w:t>
            </w:r>
            <w:r w:rsidR="00115603" w:rsidRPr="00094E0E">
              <w:rPr>
                <w:rFonts w:ascii="微軟正黑體" w:eastAsia="微軟正黑體" w:hAnsi="微軟正黑體" w:cs="Segoe UI"/>
                <w:b/>
                <w:bCs/>
                <w:color w:val="FF0000"/>
                <w:kern w:val="0"/>
                <w:sz w:val="28"/>
                <w:szCs w:val="28"/>
              </w:rPr>
              <w:t>日</w:t>
            </w:r>
            <w:r w:rsidR="00115603" w:rsidRPr="00094E0E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（郵戳為憑）（以人力資源室收件為主）</w:t>
            </w:r>
          </w:p>
        </w:tc>
      </w:tr>
      <w:tr w:rsidR="00115603" w:rsidRPr="00D64E43" w:rsidTr="00FF12A6"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550664" w:rsidRDefault="00115603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550664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寄件資訊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550664" w:rsidRDefault="00550664" w:rsidP="00FF12A6">
            <w:pPr>
              <w:widowControl/>
              <w:snapToGrid w:val="0"/>
              <w:ind w:left="482" w:hanging="480"/>
              <w:jc w:val="both"/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</w:pPr>
            <w:r w:rsidRPr="00550664">
              <w:rPr>
                <w:rFonts w:ascii="Microsoft JhengHei Light" w:eastAsia="Microsoft JhengHei Light" w:hAnsi="Microsoft JhengHei Light" w:cs="Segoe UI Symbol"/>
                <w:bCs/>
                <w:kern w:val="0"/>
                <w:sz w:val="28"/>
                <w:szCs w:val="28"/>
              </w:rPr>
              <w:t xml:space="preserve">★ </w:t>
            </w:r>
            <w:r w:rsidR="00115603" w:rsidRPr="00550664"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  <w:t>807</w:t>
            </w:r>
            <w:r w:rsidR="00D64E43" w:rsidRPr="00550664"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  <w:t>08</w:t>
            </w:r>
            <w:r w:rsidR="00115603" w:rsidRPr="00550664"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  <w:t>高雄市三民區十全一路100號</w:t>
            </w:r>
          </w:p>
          <w:p w:rsidR="00365F9E" w:rsidRPr="00550664" w:rsidRDefault="00115603" w:rsidP="00FF12A6">
            <w:pPr>
              <w:widowControl/>
              <w:snapToGrid w:val="0"/>
              <w:ind w:left="482"/>
              <w:jc w:val="both"/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</w:pPr>
            <w:r w:rsidRPr="00550664">
              <w:rPr>
                <w:rFonts w:ascii="Microsoft JhengHei Light" w:eastAsia="Microsoft JhengHei Light" w:hAnsi="Microsoft JhengHei Light" w:cs="Segoe UI" w:hint="eastAsia"/>
                <w:kern w:val="0"/>
                <w:sz w:val="28"/>
                <w:szCs w:val="28"/>
              </w:rPr>
              <w:t>高雄醫學大學人力資源室</w:t>
            </w:r>
            <w:r w:rsidRPr="00550664"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  <w:t xml:space="preserve"> </w:t>
            </w:r>
            <w:r w:rsidR="005B5CC0" w:rsidRPr="00550664">
              <w:rPr>
                <w:rFonts w:ascii="Microsoft JhengHei Light" w:eastAsia="Microsoft JhengHei Light" w:hAnsi="Microsoft JhengHei Light" w:cs="Segoe UI" w:hint="eastAsia"/>
                <w:kern w:val="0"/>
                <w:sz w:val="28"/>
                <w:szCs w:val="28"/>
              </w:rPr>
              <w:t>鄭</w:t>
            </w:r>
            <w:r w:rsidRPr="00550664">
              <w:rPr>
                <w:rFonts w:ascii="Microsoft JhengHei Light" w:eastAsia="Microsoft JhengHei Light" w:hAnsi="Microsoft JhengHei Light" w:cs="Segoe UI" w:hint="eastAsia"/>
                <w:kern w:val="0"/>
                <w:sz w:val="28"/>
                <w:szCs w:val="28"/>
              </w:rPr>
              <w:t>小姐</w:t>
            </w:r>
            <w:r w:rsidRPr="00550664"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  <w:t xml:space="preserve"> </w:t>
            </w:r>
            <w:r w:rsidRPr="00550664">
              <w:rPr>
                <w:rFonts w:ascii="Microsoft JhengHei Light" w:eastAsia="Microsoft JhengHei Light" w:hAnsi="Microsoft JhengHei Light" w:cs="Segoe UI" w:hint="eastAsia"/>
                <w:kern w:val="0"/>
                <w:sz w:val="28"/>
                <w:szCs w:val="28"/>
              </w:rPr>
              <w:t>收</w:t>
            </w:r>
          </w:p>
          <w:p w:rsidR="00115603" w:rsidRPr="00550664" w:rsidRDefault="00115603" w:rsidP="00FF12A6">
            <w:pPr>
              <w:widowControl/>
              <w:snapToGrid w:val="0"/>
              <w:ind w:left="482"/>
              <w:jc w:val="both"/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</w:pPr>
            <w:r w:rsidRPr="00550664">
              <w:rPr>
                <w:rFonts w:ascii="Microsoft JhengHei Light" w:eastAsia="Microsoft JhengHei Light" w:hAnsi="Microsoft JhengHei Light" w:cs="Segoe UI" w:hint="eastAsia"/>
                <w:bCs/>
                <w:kern w:val="0"/>
                <w:sz w:val="28"/>
                <w:szCs w:val="28"/>
                <w:shd w:val="clear" w:color="auto" w:fill="FFFFFF"/>
              </w:rPr>
              <w:t>【</w:t>
            </w:r>
            <w:r w:rsidRPr="00695A23">
              <w:rPr>
                <w:rFonts w:ascii="Microsoft JhengHei Light" w:eastAsia="Microsoft JhengHei Light" w:hAnsi="Microsoft JhengHei Light" w:cs="Segoe UI" w:hint="eastAsia"/>
                <w:b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提醒</w:t>
            </w:r>
            <w:r w:rsidRPr="00695A23">
              <w:rPr>
                <w:rFonts w:ascii="Microsoft JhengHei Light" w:eastAsia="Microsoft JhengHei Light" w:hAnsi="Microsoft JhengHei Light" w:cs="Segoe UI"/>
                <w:b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-請務必填答</w:t>
            </w:r>
            <w:r w:rsidR="00B87F51" w:rsidRPr="00695A23">
              <w:rPr>
                <w:rFonts w:ascii="Microsoft JhengHei Light" w:eastAsia="Microsoft JhengHei Light" w:hAnsi="Microsoft JhengHei Light"/>
                <w:b/>
                <w:color w:val="FF0000"/>
                <w:sz w:val="28"/>
                <w:szCs w:val="28"/>
              </w:rPr>
              <w:fldChar w:fldCharType="begin"/>
            </w:r>
            <w:r w:rsidR="00B87F51" w:rsidRPr="00695A23">
              <w:rPr>
                <w:rFonts w:ascii="Microsoft JhengHei Light" w:eastAsia="Microsoft JhengHei Light" w:hAnsi="Microsoft JhengHei Light"/>
                <w:b/>
                <w:color w:val="FF0000"/>
                <w:sz w:val="28"/>
                <w:szCs w:val="28"/>
              </w:rPr>
              <w:instrText xml:space="preserve"> HYPERLINK "https://personnel.kmu.edu.tw/index.php/zh-tw/%E5%85%AC%E5%91%8A/3309-%E9%AB%98%E9%9B%84%E9%86%AB%E5%AD%B8%E5%A4%A7%E5%AD%B8%E6%87%89%E5%BE%B5%E4%BA%BA%E5%93%A1%E5%80%8B%E4%BA%BA%E8%B3%87%E6%96%99%E8%92%90%E9%9B%86%E5%91%8A%E7%9F%A5%E6%A2%9D%E6%AC%BE%E5%8F%8A%E5%90%8C%E6%84%8F%E6%9B%B8" \t "_blank" </w:instrText>
            </w:r>
            <w:r w:rsidR="00B87F51" w:rsidRPr="00695A23">
              <w:rPr>
                <w:rFonts w:ascii="Microsoft JhengHei Light" w:eastAsia="Microsoft JhengHei Light" w:hAnsi="Microsoft JhengHei Light"/>
                <w:b/>
                <w:color w:val="FF0000"/>
                <w:sz w:val="28"/>
                <w:szCs w:val="28"/>
              </w:rPr>
              <w:fldChar w:fldCharType="separate"/>
            </w:r>
            <w:r w:rsidRPr="00695A23">
              <w:rPr>
                <w:rFonts w:ascii="Microsoft JhengHei Light" w:eastAsia="Microsoft JhengHei Light" w:hAnsi="Microsoft JhengHei Light" w:cs="Segoe UI" w:hint="eastAsia"/>
                <w:b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t>個資同意書</w:t>
            </w:r>
            <w:r w:rsidR="00B87F51" w:rsidRPr="00695A23">
              <w:rPr>
                <w:rFonts w:ascii="Microsoft JhengHei Light" w:eastAsia="Microsoft JhengHei Light" w:hAnsi="Microsoft JhengHei Light" w:cs="Segoe UI"/>
                <w:b/>
                <w:bCs/>
                <w:color w:val="FF0000"/>
                <w:kern w:val="0"/>
                <w:sz w:val="28"/>
                <w:szCs w:val="28"/>
                <w:shd w:val="clear" w:color="auto" w:fill="FFFFFF"/>
              </w:rPr>
              <w:fldChar w:fldCharType="end"/>
            </w:r>
            <w:r w:rsidRPr="00550664">
              <w:rPr>
                <w:rFonts w:ascii="Microsoft JhengHei Light" w:eastAsia="Microsoft JhengHei Light" w:hAnsi="Microsoft JhengHei Light" w:cs="Segoe UI" w:hint="eastAsia"/>
                <w:kern w:val="0"/>
                <w:sz w:val="28"/>
                <w:szCs w:val="28"/>
              </w:rPr>
              <w:t>】</w:t>
            </w:r>
          </w:p>
          <w:p w:rsidR="008A2B67" w:rsidRPr="00550664" w:rsidRDefault="00550664" w:rsidP="00FF12A6">
            <w:pPr>
              <w:widowControl/>
              <w:snapToGrid w:val="0"/>
              <w:ind w:left="482" w:hanging="480"/>
              <w:jc w:val="both"/>
              <w:rPr>
                <w:rFonts w:ascii="Microsoft JhengHei Light" w:eastAsia="Microsoft JhengHei Light" w:hAnsi="Microsoft JhengHei Light" w:cs="Segoe UI"/>
                <w:kern w:val="0"/>
                <w:sz w:val="28"/>
                <w:szCs w:val="28"/>
              </w:rPr>
            </w:pPr>
            <w:r w:rsidRPr="00550664">
              <w:rPr>
                <w:rFonts w:ascii="Microsoft JhengHei Light" w:eastAsia="Microsoft JhengHei Light" w:hAnsi="Microsoft JhengHei Light" w:cs="Segoe UI Symbol"/>
                <w:bCs/>
                <w:kern w:val="0"/>
                <w:sz w:val="28"/>
                <w:szCs w:val="28"/>
              </w:rPr>
              <w:t>★</w:t>
            </w:r>
            <w:r w:rsidR="00115603" w:rsidRPr="00695A23">
              <w:rPr>
                <w:rFonts w:ascii="Microsoft JhengHei Light" w:eastAsia="Microsoft JhengHei Light" w:hAnsi="Microsoft JhengHei Light" w:cs="Segoe UI" w:hint="eastAsia"/>
                <w:b/>
                <w:kern w:val="0"/>
                <w:sz w:val="28"/>
                <w:szCs w:val="28"/>
              </w:rPr>
              <w:t>信封上請註明【應徵</w:t>
            </w:r>
            <w:r w:rsidR="005B5CC0" w:rsidRPr="00695A23">
              <w:rPr>
                <w:rFonts w:ascii="Microsoft JhengHei Light" w:eastAsia="Microsoft JhengHei Light" w:hAnsi="Microsoft JhengHei Light" w:cs="Segoe UI" w:hint="eastAsia"/>
                <w:b/>
                <w:kern w:val="0"/>
                <w:sz w:val="28"/>
                <w:szCs w:val="28"/>
              </w:rPr>
              <w:t>健康科學院公共衛生</w:t>
            </w:r>
            <w:r w:rsidR="00115603" w:rsidRPr="00695A23">
              <w:rPr>
                <w:rFonts w:ascii="Microsoft JhengHei Light" w:eastAsia="Microsoft JhengHei Light" w:hAnsi="Microsoft JhengHei Light" w:cs="Segoe UI" w:hint="eastAsia"/>
                <w:b/>
                <w:kern w:val="0"/>
                <w:sz w:val="28"/>
                <w:szCs w:val="28"/>
              </w:rPr>
              <w:t>學系新聘教師</w:t>
            </w:r>
            <w:r w:rsidR="00115603" w:rsidRPr="00695A23">
              <w:rPr>
                <w:rFonts w:ascii="Microsoft JhengHei Light" w:eastAsia="Microsoft JhengHei Light" w:hAnsi="Microsoft JhengHei Light" w:cs="Segoe UI"/>
                <w:b/>
                <w:kern w:val="0"/>
                <w:sz w:val="28"/>
                <w:szCs w:val="28"/>
              </w:rPr>
              <w:t>+姓名】</w:t>
            </w:r>
          </w:p>
          <w:p w:rsidR="00695A23" w:rsidRDefault="008A2B67" w:rsidP="00695A23">
            <w:pPr>
              <w:widowControl/>
              <w:shd w:val="clear" w:color="auto" w:fill="FFFFFF" w:themeFill="background1"/>
              <w:snapToGrid w:val="0"/>
              <w:ind w:left="482" w:hanging="480"/>
              <w:jc w:val="both"/>
              <w:rPr>
                <w:rFonts w:ascii="Microsoft JhengHei Light" w:eastAsia="Microsoft JhengHei Light" w:hAnsi="Microsoft JhengHei Light" w:cs="Times New Roman"/>
                <w:bCs/>
                <w:kern w:val="0"/>
                <w:sz w:val="28"/>
                <w:szCs w:val="28"/>
              </w:rPr>
            </w:pPr>
            <w:r w:rsidRPr="00550664">
              <w:rPr>
                <w:rFonts w:ascii="Microsoft JhengHei Light" w:eastAsia="Microsoft JhengHei Light" w:hAnsi="Microsoft JhengHei Light" w:cs="Segoe UI Symbol"/>
                <w:bCs/>
                <w:kern w:val="0"/>
                <w:sz w:val="28"/>
                <w:szCs w:val="28"/>
              </w:rPr>
              <w:t>★</w:t>
            </w:r>
            <w:r w:rsidRPr="00695A23">
              <w:rPr>
                <w:rFonts w:ascii="Microsoft JhengHei Light" w:eastAsia="Microsoft JhengHei Light" w:hAnsi="Microsoft JhengHei Light" w:cs="Times New Roman"/>
                <w:b/>
                <w:bCs/>
                <w:kern w:val="0"/>
                <w:sz w:val="28"/>
                <w:szCs w:val="28"/>
              </w:rPr>
              <w:t>逾期恕不受理；資料</w:t>
            </w:r>
            <w:proofErr w:type="gramStart"/>
            <w:r w:rsidRPr="00695A23">
              <w:rPr>
                <w:rFonts w:ascii="Microsoft JhengHei Light" w:eastAsia="Microsoft JhengHei Light" w:hAnsi="Microsoft JhengHei Light" w:cs="Times New Roman"/>
                <w:b/>
                <w:bCs/>
                <w:kern w:val="0"/>
                <w:sz w:val="28"/>
                <w:szCs w:val="28"/>
              </w:rPr>
              <w:t>不齊恕不受理</w:t>
            </w:r>
            <w:proofErr w:type="gramEnd"/>
            <w:r w:rsidRPr="00695A23">
              <w:rPr>
                <w:rFonts w:ascii="Microsoft JhengHei Light" w:eastAsia="Microsoft JhengHei Light" w:hAnsi="Microsoft JhengHei Light" w:cs="Times New Roman"/>
                <w:b/>
                <w:bCs/>
                <w:kern w:val="0"/>
                <w:sz w:val="28"/>
                <w:szCs w:val="28"/>
              </w:rPr>
              <w:t>；甄選結束後資料恕不退還。</w:t>
            </w:r>
          </w:p>
          <w:p w:rsidR="00E85EDF" w:rsidRPr="00550664" w:rsidRDefault="008A2B67" w:rsidP="00695A23">
            <w:pPr>
              <w:widowControl/>
              <w:shd w:val="clear" w:color="auto" w:fill="FFFFFF" w:themeFill="background1"/>
              <w:snapToGrid w:val="0"/>
              <w:ind w:left="156" w:hanging="154"/>
              <w:jc w:val="both"/>
              <w:rPr>
                <w:rFonts w:ascii="標楷體" w:eastAsia="標楷體" w:hAnsi="標楷體" w:cs="Segoe UI"/>
                <w:color w:val="000000"/>
                <w:kern w:val="0"/>
                <w:sz w:val="21"/>
                <w:szCs w:val="21"/>
              </w:rPr>
            </w:pPr>
            <w:r w:rsidRPr="00550664">
              <w:rPr>
                <w:rFonts w:ascii="Microsoft JhengHei Light" w:eastAsia="Microsoft JhengHei Light" w:hAnsi="Microsoft JhengHei Light" w:cs="Segoe UI Symbol"/>
                <w:bCs/>
                <w:kern w:val="0"/>
                <w:sz w:val="28"/>
                <w:szCs w:val="28"/>
              </w:rPr>
              <w:t>★</w:t>
            </w:r>
            <w:r w:rsidR="00E85EDF" w:rsidRPr="00695A23">
              <w:rPr>
                <w:rFonts w:ascii="Microsoft JhengHei Light" w:eastAsia="Microsoft JhengHei Light" w:hAnsi="Microsoft JhengHei Light" w:cs="Segoe UI" w:hint="eastAsia"/>
                <w:b/>
                <w:sz w:val="28"/>
                <w:szCs w:val="28"/>
              </w:rPr>
              <w:t>所有檢附資料另請掃描為PDF電子檔，寄送至公共衛生學系承辦人信箱：</w:t>
            </w:r>
            <w:r w:rsidR="00E85EDF" w:rsidRPr="00695A23">
              <w:rPr>
                <w:rFonts w:ascii="Microsoft JhengHei Light" w:eastAsia="Microsoft JhengHei Light" w:hAnsi="Microsoft JhengHei Light" w:cs="Segoe UI" w:hint="eastAsia"/>
                <w:b/>
                <w:sz w:val="28"/>
                <w:szCs w:val="28"/>
                <w:u w:val="single"/>
              </w:rPr>
              <w:t>s</w:t>
            </w:r>
            <w:r w:rsidR="00E85EDF" w:rsidRPr="00695A23">
              <w:rPr>
                <w:rFonts w:ascii="Microsoft JhengHei Light" w:eastAsia="Microsoft JhengHei Light" w:hAnsi="Microsoft JhengHei Light" w:cs="Segoe UI"/>
                <w:b/>
                <w:sz w:val="28"/>
                <w:szCs w:val="28"/>
                <w:u w:val="single"/>
              </w:rPr>
              <w:t>hfeye</w:t>
            </w:r>
            <w:hyperlink r:id="rId8" w:history="1">
              <w:r w:rsidR="00E85EDF" w:rsidRPr="00695A23">
                <w:rPr>
                  <w:rStyle w:val="a4"/>
                  <w:rFonts w:ascii="Microsoft JhengHei Light" w:eastAsia="Microsoft JhengHei Light" w:hAnsi="Microsoft JhengHei Light" w:cs="Segoe UI" w:hint="eastAsia"/>
                  <w:b/>
                  <w:sz w:val="28"/>
                  <w:szCs w:val="28"/>
                </w:rPr>
                <w:t>@kmu.edu.tw</w:t>
              </w:r>
            </w:hyperlink>
            <w:r w:rsidR="00E85EDF" w:rsidRPr="00695A23">
              <w:rPr>
                <w:rFonts w:ascii="Microsoft JhengHei Light" w:eastAsia="Microsoft JhengHei Light" w:hAnsi="Microsoft JhengHei Light" w:cs="Segoe UI" w:hint="eastAsia"/>
                <w:b/>
                <w:sz w:val="28"/>
                <w:szCs w:val="28"/>
              </w:rPr>
              <w:t>，請註明「應徵公共衛生學系新聘教師+姓名」</w:t>
            </w:r>
          </w:p>
        </w:tc>
      </w:tr>
      <w:tr w:rsidR="00115603" w:rsidRPr="00D64E43" w:rsidTr="00FF12A6">
        <w:trPr>
          <w:trHeight w:val="1397"/>
        </w:trPr>
        <w:tc>
          <w:tcPr>
            <w:tcW w:w="9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115603" w:rsidP="00FF12A6">
            <w:pPr>
              <w:widowControl/>
              <w:snapToGrid w:val="0"/>
              <w:jc w:val="center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系所聯絡人</w:t>
            </w:r>
          </w:p>
        </w:tc>
        <w:tc>
          <w:tcPr>
            <w:tcW w:w="4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603" w:rsidRPr="00D64E43" w:rsidRDefault="005B5CC0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公共衛生</w:t>
            </w:r>
            <w:r w:rsidR="00115603"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學系</w:t>
            </w:r>
            <w:r w:rsidR="00115603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 xml:space="preserve"> </w:t>
            </w: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顏淑芬</w:t>
            </w:r>
            <w:r w:rsidR="00115603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 xml:space="preserve"> 小姐</w:t>
            </w:r>
          </w:p>
          <w:p w:rsidR="00115603" w:rsidRPr="00D64E43" w:rsidRDefault="00115603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>電話：</w:t>
            </w: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07-3121101轉</w:t>
            </w:r>
            <w:r w:rsidR="005B5CC0"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 xml:space="preserve"> 2141</w:t>
            </w:r>
          </w:p>
          <w:p w:rsidR="00115603" w:rsidRPr="00D64E43" w:rsidRDefault="00115603" w:rsidP="00FF12A6">
            <w:pPr>
              <w:widowControl/>
              <w:snapToGrid w:val="0"/>
              <w:jc w:val="both"/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</w:pPr>
            <w:r w:rsidRPr="00D64E43">
              <w:rPr>
                <w:rFonts w:ascii="微軟正黑體" w:eastAsia="微軟正黑體" w:hAnsi="微軟正黑體" w:cs="Segoe UI"/>
                <w:color w:val="000000"/>
                <w:kern w:val="0"/>
                <w:sz w:val="28"/>
                <w:szCs w:val="28"/>
              </w:rPr>
              <w:t>E-mail：</w:t>
            </w:r>
            <w:r w:rsidR="00B87F51">
              <w:fldChar w:fldCharType="begin"/>
            </w:r>
            <w:r w:rsidR="00B87F51">
              <w:instrText xml:space="preserve"> HYPERLINK "mailto:shfeye@kmu.edu.tw" </w:instrText>
            </w:r>
            <w:r w:rsidR="00B87F51">
              <w:fldChar w:fldCharType="separate"/>
            </w:r>
            <w:r w:rsidR="00F5419A" w:rsidRPr="00D64E43">
              <w:rPr>
                <w:rStyle w:val="a4"/>
                <w:rFonts w:ascii="微軟正黑體" w:eastAsia="微軟正黑體" w:hAnsi="微軟正黑體" w:cs="Segoe UI"/>
                <w:kern w:val="0"/>
                <w:sz w:val="28"/>
                <w:szCs w:val="28"/>
              </w:rPr>
              <w:t>shfeye@kmu.edu.tw</w:t>
            </w:r>
            <w:r w:rsidR="00B87F51">
              <w:rPr>
                <w:rStyle w:val="a4"/>
                <w:rFonts w:ascii="微軟正黑體" w:eastAsia="微軟正黑體" w:hAnsi="微軟正黑體" w:cs="Segoe UI"/>
                <w:kern w:val="0"/>
                <w:sz w:val="28"/>
                <w:szCs w:val="28"/>
              </w:rPr>
              <w:fldChar w:fldCharType="end"/>
            </w:r>
            <w:r w:rsidR="00F5419A"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28"/>
                <w:szCs w:val="28"/>
              </w:rPr>
              <w:t xml:space="preserve">                      </w:t>
            </w:r>
            <w:r w:rsidR="00F5419A" w:rsidRPr="00D64E43">
              <w:rPr>
                <w:rFonts w:ascii="微軟正黑體" w:eastAsia="微軟正黑體" w:hAnsi="微軟正黑體" w:cs="Segoe UI" w:hint="eastAsia"/>
                <w:color w:val="000000"/>
                <w:kern w:val="0"/>
                <w:sz w:val="16"/>
                <w:szCs w:val="16"/>
              </w:rPr>
              <w:t>113-2人力規劃(1)</w:t>
            </w:r>
          </w:p>
        </w:tc>
      </w:tr>
    </w:tbl>
    <w:p w:rsidR="00F5419A" w:rsidRDefault="00F5419A" w:rsidP="00F5419A">
      <w:pPr>
        <w:pStyle w:val="a3"/>
        <w:adjustRightInd w:val="0"/>
        <w:snapToGrid w:val="0"/>
        <w:spacing w:before="0" w:beforeAutospacing="0" w:after="0" w:afterAutospacing="0" w:line="276" w:lineRule="auto"/>
        <w:ind w:left="280" w:hangingChars="100" w:hanging="28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332868" w:rsidRPr="00F5419A" w:rsidRDefault="00332868" w:rsidP="00F5419A">
      <w:pPr>
        <w:pStyle w:val="a3"/>
        <w:adjustRightInd w:val="0"/>
        <w:snapToGrid w:val="0"/>
        <w:spacing w:before="0" w:beforeAutospacing="0" w:after="0" w:afterAutospacing="0" w:line="276" w:lineRule="auto"/>
        <w:ind w:left="280" w:hangingChars="100" w:hanging="28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p w:rsidR="00651C53" w:rsidRPr="00F5419A" w:rsidRDefault="00651C53" w:rsidP="00F5419A">
      <w:pPr>
        <w:pStyle w:val="a3"/>
        <w:adjustRightInd w:val="0"/>
        <w:snapToGrid w:val="0"/>
        <w:spacing w:before="0" w:beforeAutospacing="0" w:after="0" w:afterAutospacing="0" w:line="276" w:lineRule="auto"/>
        <w:ind w:left="280" w:hangingChars="100" w:hanging="280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Appointment unit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：</w:t>
      </w:r>
      <w:r w:rsidR="001644B5" w:rsidRPr="0080125B">
        <w:rPr>
          <w:rFonts w:ascii="Times New Roman" w:hAnsi="Times New Roman" w:cs="Times New Roman"/>
          <w:sz w:val="28"/>
          <w:szCs w:val="28"/>
          <w:shd w:val="clear" w:color="auto" w:fill="FFFFFF"/>
        </w:rPr>
        <w:t>Department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of</w:t>
      </w:r>
      <w:r w:rsidR="005B5CC0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Public Health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College of</w:t>
      </w:r>
      <w:r w:rsidRPr="00F5419A">
        <w:rPr>
          <w:rFonts w:ascii="Times New Roman" w:hAnsi="Times New Roman" w:cs="Times New Roman"/>
          <w:color w:val="A6A6A6" w:themeColor="background1" w:themeShade="A6"/>
          <w:sz w:val="28"/>
          <w:szCs w:val="28"/>
          <w:shd w:val="clear" w:color="auto" w:fill="FFFFFF"/>
        </w:rPr>
        <w:t xml:space="preserve"> </w:t>
      </w:r>
      <w:r w:rsidR="005B5CC0" w:rsidRPr="00F5419A">
        <w:rPr>
          <w:rFonts w:ascii="Times New Roman" w:hAnsi="Times New Roman" w:cs="Times New Roman"/>
          <w:sz w:val="28"/>
          <w:szCs w:val="28"/>
          <w:shd w:val="clear" w:color="auto" w:fill="FFFFFF"/>
        </w:rPr>
        <w:t>Health Sciences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Kaohsiung Medical University (KMU), Taiwan</w:t>
      </w:r>
    </w:p>
    <w:p w:rsidR="00727DDB" w:rsidRPr="00F5419A" w:rsidRDefault="00727DDB" w:rsidP="00F5419A">
      <w:pPr>
        <w:pStyle w:val="a3"/>
        <w:adjustRightInd w:val="0"/>
        <w:snapToGrid w:val="0"/>
        <w:spacing w:before="0" w:beforeAutospacing="0" w:after="0" w:afterAutospacing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Position/Vacancies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：</w:t>
      </w:r>
      <w:r w:rsidR="00EE2C26">
        <w:rPr>
          <w:rFonts w:ascii="Times New Roman" w:hAnsi="Times New Roman" w:cs="Times New Roman" w:hint="eastAsia"/>
          <w:color w:val="000000" w:themeColor="text1"/>
          <w:sz w:val="28"/>
          <w:szCs w:val="28"/>
          <w:shd w:val="clear" w:color="auto" w:fill="FFFFFF"/>
        </w:rPr>
        <w:t>T</w:t>
      </w:r>
      <w:r w:rsidR="00EE2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enure-track assistant professor (or above)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/One</w:t>
      </w:r>
    </w:p>
    <w:p w:rsidR="005B5CC0" w:rsidRPr="00F5419A" w:rsidRDefault="00727DDB" w:rsidP="00F5419A">
      <w:pPr>
        <w:pStyle w:val="a3"/>
        <w:adjustRightInd w:val="0"/>
        <w:snapToGrid w:val="0"/>
        <w:spacing w:before="0" w:beforeAutospacing="0" w:after="0" w:afterAutospacing="0"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="00651C53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Criteria of Applicants</w:t>
      </w:r>
      <w:r w:rsidR="00651C53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：</w:t>
      </w:r>
    </w:p>
    <w:p w:rsidR="00B77363" w:rsidRPr="00F5419A" w:rsidRDefault="00651C53" w:rsidP="00F5419A">
      <w:pPr>
        <w:adjustRightInd w:val="0"/>
        <w:snapToGrid w:val="0"/>
        <w:spacing w:line="276" w:lineRule="auto"/>
        <w:ind w:leftChars="50" w:left="470" w:hangingChars="125" w:hanging="350"/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(1)</w:t>
      </w:r>
      <w:r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 xml:space="preserve"> </w:t>
      </w:r>
      <w:r w:rsidR="00B77363"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 xml:space="preserve">Applicants should hold a Ph.D. degree in a field related to public health from a domestic or international university (with at least one year of postdoctoral research experience) or possess a certificate of Assistant Professor (or higher) issued by the Ministry of Education. Preference will be given to those specializing in biostatistics and holding a Ph.D. in biostatistics or statistics from a graduate program recognized by the Ministry of Education, either domestically or internationally. </w:t>
      </w:r>
    </w:p>
    <w:p w:rsidR="00B77363" w:rsidRPr="00F5419A" w:rsidRDefault="00B77363" w:rsidP="00F5419A">
      <w:pPr>
        <w:adjustRightInd w:val="0"/>
        <w:snapToGrid w:val="0"/>
        <w:spacing w:line="276" w:lineRule="auto"/>
        <w:ind w:leftChars="50" w:left="470" w:hangingChars="125" w:hanging="350"/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lastRenderedPageBreak/>
        <w:t>(2) Specializations were listed, including biostatistics (</w:t>
      </w:r>
      <w:r w:rsidR="00EA44EA" w:rsidRPr="00D027EA">
        <w:rPr>
          <w:rFonts w:ascii="Times New Roman" w:eastAsia="微軟正黑體" w:hAnsi="Times New Roman" w:cs="Times New Roman"/>
          <w:b/>
          <w:color w:val="000000" w:themeColor="text1"/>
          <w:sz w:val="28"/>
          <w:szCs w:val="28"/>
        </w:rPr>
        <w:t xml:space="preserve">concentrate on </w:t>
      </w:r>
      <w:r w:rsidR="00D027EA" w:rsidRPr="00D027EA">
        <w:rPr>
          <w:rFonts w:ascii="Times New Roman" w:eastAsia="微軟正黑體" w:hAnsi="Times New Roman" w:cs="Times New Roman"/>
          <w:b/>
          <w:color w:val="000000" w:themeColor="text1"/>
          <w:sz w:val="28"/>
          <w:szCs w:val="28"/>
        </w:rPr>
        <w:t xml:space="preserve">clinical trial experiment </w:t>
      </w:r>
      <w:proofErr w:type="gramStart"/>
      <w:r w:rsidR="00D027EA" w:rsidRPr="00D027EA">
        <w:rPr>
          <w:rFonts w:ascii="Times New Roman" w:eastAsia="微軟正黑體" w:hAnsi="Times New Roman" w:cs="Times New Roman"/>
          <w:b/>
          <w:color w:val="000000" w:themeColor="text1"/>
          <w:sz w:val="28"/>
          <w:szCs w:val="28"/>
        </w:rPr>
        <w:t xml:space="preserve">analysis </w:t>
      </w:r>
      <w:r w:rsidR="00D027E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>)</w:t>
      </w:r>
      <w:proofErr w:type="gramEnd"/>
      <w:r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>; epidemiology; health administration and health policy; health promotion and health</w:t>
      </w:r>
      <w:r w:rsidRPr="001644B5">
        <w:rPr>
          <w:rFonts w:ascii="Times New Roman" w:eastAsia="微軟正黑體" w:hAnsi="Times New Roman" w:cs="Times New Roman"/>
          <w:color w:val="0000FF"/>
          <w:sz w:val="28"/>
          <w:szCs w:val="28"/>
        </w:rPr>
        <w:t xml:space="preserve"> </w:t>
      </w:r>
      <w:r w:rsidR="001644B5" w:rsidRPr="0080125B">
        <w:rPr>
          <w:rFonts w:ascii="Times New Roman" w:eastAsia="微軟正黑體" w:hAnsi="Times New Roman" w:cs="Times New Roman"/>
          <w:sz w:val="28"/>
          <w:szCs w:val="28"/>
        </w:rPr>
        <w:t>b</w:t>
      </w:r>
      <w:r w:rsidRPr="0080125B">
        <w:rPr>
          <w:rFonts w:ascii="Times New Roman" w:eastAsia="微軟正黑體" w:hAnsi="Times New Roman" w:cs="Times New Roman"/>
          <w:sz w:val="28"/>
          <w:szCs w:val="28"/>
        </w:rPr>
        <w:t>ehavior</w:t>
      </w:r>
      <w:r w:rsidR="00332868">
        <w:rPr>
          <w:rFonts w:ascii="Times New Roman" w:eastAsia="微軟正黑體" w:hAnsi="Times New Roman" w:cs="Times New Roman"/>
          <w:sz w:val="28"/>
          <w:szCs w:val="28"/>
        </w:rPr>
        <w:t xml:space="preserve">; </w:t>
      </w:r>
      <w:r w:rsidR="00933E6B" w:rsidRPr="00933E6B">
        <w:rPr>
          <w:rFonts w:ascii="Times New Roman" w:eastAsia="微軟正黑體" w:hAnsi="Times New Roman" w:cs="Times New Roman"/>
          <w:b/>
          <w:sz w:val="28"/>
          <w:szCs w:val="28"/>
        </w:rPr>
        <w:t>environmental and occupational health</w:t>
      </w:r>
      <w:r w:rsidR="00933E6B">
        <w:rPr>
          <w:rFonts w:ascii="Times New Roman" w:eastAsia="微軟正黑體" w:hAnsi="Times New Roman" w:cs="Times New Roman"/>
          <w:sz w:val="28"/>
          <w:szCs w:val="28"/>
        </w:rPr>
        <w:t>.</w:t>
      </w:r>
    </w:p>
    <w:p w:rsidR="00651C53" w:rsidRPr="00F5419A" w:rsidRDefault="00B77363" w:rsidP="00F5419A">
      <w:pPr>
        <w:adjustRightInd w:val="0"/>
        <w:snapToGrid w:val="0"/>
        <w:spacing w:line="276" w:lineRule="auto"/>
        <w:ind w:leftChars="50" w:left="470" w:hangingChars="125" w:hanging="35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="00727DDB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 </w:t>
      </w:r>
      <w:r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>Candidates with teaching experience and the ability to conduct courses in English, having the National Science and Technology Council (NSTC) projects are highly desirable.</w:t>
      </w:r>
    </w:p>
    <w:p w:rsidR="00651C53" w:rsidRPr="00F5419A" w:rsidRDefault="00651C53" w:rsidP="00F5419A">
      <w:pPr>
        <w:adjustRightInd w:val="0"/>
        <w:snapToGrid w:val="0"/>
        <w:spacing w:line="276" w:lineRule="auto"/>
        <w:ind w:leftChars="50" w:left="442" w:hangingChars="115" w:hanging="32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27DDB"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5419A">
        <w:rPr>
          <w:rFonts w:ascii="Times New Roman" w:eastAsia="微軟正黑體" w:hAnsi="Times New Roman" w:cs="Times New Roman"/>
          <w:b/>
          <w:color w:val="A6A6A6" w:themeColor="background1" w:themeShade="A6"/>
          <w:sz w:val="28"/>
          <w:szCs w:val="28"/>
        </w:rPr>
        <w:t xml:space="preserve"> </w:t>
      </w:r>
      <w:r w:rsidR="00CE0789"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>D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emonstrate proficiency in teaching courses using English. It is especially preferred if you have projects from the 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  <w:lang w:eastAsia="zh-CN"/>
        </w:rPr>
        <w:t>National Science and Technology Council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and have teaching experience.</w:t>
      </w:r>
    </w:p>
    <w:p w:rsidR="00651C53" w:rsidRPr="00F5419A" w:rsidRDefault="00651C53" w:rsidP="00F5419A">
      <w:pPr>
        <w:adjustRightInd w:val="0"/>
        <w:snapToGrid w:val="0"/>
        <w:spacing w:line="276" w:lineRule="auto"/>
        <w:ind w:leftChars="50" w:left="442" w:hangingChars="115" w:hanging="32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727DDB"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F5419A">
        <w:rPr>
          <w:rFonts w:ascii="Times New Roman" w:eastAsia="微軟正黑體" w:hAnsi="Times New Roman" w:cs="Times New Roman"/>
          <w:b/>
          <w:color w:val="A6A6A6" w:themeColor="background1" w:themeShade="A6"/>
          <w:sz w:val="28"/>
          <w:szCs w:val="28"/>
        </w:rPr>
        <w:t xml:space="preserve"> 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>Applicant’s qualification must be in line with guideline set forth in the “</w:t>
      </w:r>
      <w:r w:rsidR="00D64E43" w:rsidRPr="00D64E43">
        <w:rPr>
          <w:rFonts w:ascii="Times New Roman" w:eastAsia="標楷體" w:hAnsi="Times New Roman" w:cs="Times New Roman"/>
          <w:kern w:val="0"/>
          <w:sz w:val="28"/>
          <w:szCs w:val="28"/>
        </w:rPr>
        <w:t>Regulations for the Accreditation of Teachers' Appointment and Promotion Qualifications</w:t>
      </w:r>
      <w:r w:rsidR="00EE2C26" w:rsidRPr="00EE2C26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” 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of </w:t>
      </w:r>
      <w:proofErr w:type="spellStart"/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>K</w:t>
      </w:r>
      <w:r w:rsidR="00D64E43">
        <w:rPr>
          <w:rFonts w:ascii="Times New Roman" w:eastAsia="標楷體" w:hAnsi="Times New Roman" w:cs="Times New Roman"/>
          <w:kern w:val="0"/>
          <w:sz w:val="28"/>
          <w:szCs w:val="28"/>
        </w:rPr>
        <w:t>aosiung</w:t>
      </w:r>
      <w:proofErr w:type="spellEnd"/>
      <w:r w:rsidR="00D64E43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 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>M</w:t>
      </w:r>
      <w:r w:rsidR="00D64E43">
        <w:rPr>
          <w:rFonts w:ascii="Times New Roman" w:eastAsia="標楷體" w:hAnsi="Times New Roman" w:cs="Times New Roman"/>
          <w:kern w:val="0"/>
          <w:sz w:val="28"/>
          <w:szCs w:val="28"/>
        </w:rPr>
        <w:t xml:space="preserve">edical 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>U</w:t>
      </w:r>
      <w:r w:rsidR="00D64E43">
        <w:rPr>
          <w:rFonts w:ascii="Times New Roman" w:eastAsia="標楷體" w:hAnsi="Times New Roman" w:cs="Times New Roman"/>
          <w:kern w:val="0"/>
          <w:sz w:val="28"/>
          <w:szCs w:val="28"/>
        </w:rPr>
        <w:t>niversity</w:t>
      </w:r>
      <w:r w:rsidR="005B5CC0" w:rsidRPr="00F5419A">
        <w:rPr>
          <w:rFonts w:ascii="Times New Roman" w:eastAsia="標楷體" w:hAnsi="Times New Roman" w:cs="Times New Roman"/>
          <w:kern w:val="0"/>
          <w:sz w:val="28"/>
          <w:szCs w:val="28"/>
        </w:rPr>
        <w:t>.</w:t>
      </w:r>
    </w:p>
    <w:p w:rsidR="00D64E43" w:rsidRDefault="00727DDB" w:rsidP="00D64E43">
      <w:pPr>
        <w:pStyle w:val="a3"/>
        <w:adjustRightInd w:val="0"/>
        <w:snapToGrid w:val="0"/>
        <w:spacing w:before="0" w:beforeAutospacing="0" w:after="0" w:afterAutospacing="0"/>
        <w:ind w:left="280" w:hangingChars="100" w:hanging="280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4. </w:t>
      </w:r>
      <w:r w:rsidRPr="00F5419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Application Deadline</w:t>
      </w:r>
      <w:r w:rsidRPr="00F5419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：</w:t>
      </w:r>
      <w:r w:rsidR="00094E0E" w:rsidRPr="00094E0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February 1, 2026</w:t>
      </w:r>
    </w:p>
    <w:p w:rsidR="00727DDB" w:rsidRPr="00F5419A" w:rsidRDefault="00D64E43" w:rsidP="00D64E43">
      <w:pPr>
        <w:pStyle w:val="a3"/>
        <w:adjustRightInd w:val="0"/>
        <w:snapToGrid w:val="0"/>
        <w:spacing w:before="0" w:beforeAutospacing="0" w:after="0" w:afterAutospacing="0"/>
        <w:ind w:left="280" w:hangingChars="100" w:hanging="28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5419A">
        <w:rPr>
          <w:rFonts w:ascii="Times New Roman" w:eastAsia="微軟正黑體" w:hAnsi="Times New Roman" w:cs="Times New Roman"/>
          <w:sz w:val="28"/>
          <w:szCs w:val="28"/>
        </w:rPr>
        <w:t>【</w:t>
      </w:r>
      <w:proofErr w:type="gramEnd"/>
      <w:r w:rsidRPr="00D64E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The date on the official postal stamped mail will be considered as the receiving date.</w:t>
      </w:r>
      <w:r w:rsidRPr="00D64E43">
        <w:rPr>
          <w:rFonts w:ascii="Times New Roman" w:eastAsia="微軟正黑體" w:hAnsi="Times New Roman" w:cs="Times New Roman"/>
          <w:sz w:val="28"/>
          <w:szCs w:val="28"/>
        </w:rPr>
        <w:t xml:space="preserve"> 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>】</w:t>
      </w:r>
    </w:p>
    <w:p w:rsidR="00651C53" w:rsidRPr="00F5419A" w:rsidRDefault="00727DDB" w:rsidP="00F5419A">
      <w:pPr>
        <w:adjustRightInd w:val="0"/>
        <w:snapToGrid w:val="0"/>
        <w:spacing w:line="276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</w:t>
      </w:r>
      <w:r w:rsidR="00651C53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Date of Hiring</w:t>
      </w:r>
      <w:r w:rsidR="00651C53" w:rsidRPr="00F5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：</w:t>
      </w:r>
      <w:r w:rsidR="00094E0E" w:rsidRPr="00094E0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September 30, 2025</w:t>
      </w:r>
      <w:r w:rsidRPr="00F5419A">
        <w:rPr>
          <w:rFonts w:ascii="Times New Roman" w:eastAsia="微軟正黑體" w:hAnsi="Times New Roman" w:cs="Times New Roman"/>
          <w:color w:val="000000" w:themeColor="text1"/>
          <w:sz w:val="28"/>
          <w:szCs w:val="28"/>
        </w:rPr>
        <w:t xml:space="preserve"> (Subject to review progress)</w:t>
      </w:r>
    </w:p>
    <w:p w:rsidR="00651C53" w:rsidRPr="00F5419A" w:rsidRDefault="00727DDB" w:rsidP="00F5419A">
      <w:pPr>
        <w:adjustRightInd w:val="0"/>
        <w:snapToGrid w:val="0"/>
        <w:spacing w:line="276" w:lineRule="auto"/>
        <w:rPr>
          <w:rFonts w:ascii="Times New Roman" w:eastAsia="微軟正黑體" w:hAnsi="Times New Roman" w:cs="Times New Roman"/>
          <w:b/>
          <w:color w:val="A6A6A6" w:themeColor="background1" w:themeShade="A6"/>
          <w:sz w:val="28"/>
          <w:szCs w:val="28"/>
        </w:rPr>
      </w:pPr>
      <w:r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51C53" w:rsidRPr="00F5419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51C53" w:rsidRPr="00F5419A">
        <w:rPr>
          <w:rFonts w:ascii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 xml:space="preserve"> Detailed </w:t>
      </w:r>
      <w:r w:rsidRPr="00F5419A">
        <w:rPr>
          <w:rFonts w:ascii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 xml:space="preserve">application administrative </w:t>
      </w:r>
      <w:r w:rsidR="00651C53" w:rsidRPr="00F5419A">
        <w:rPr>
          <w:rFonts w:ascii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information</w:t>
      </w:r>
      <w:r w:rsidR="00651C53" w:rsidRPr="00F5419A">
        <w:rPr>
          <w:rFonts w:ascii="Times New Roman" w:hAnsi="Times New Roman" w:cs="Times New Roman"/>
          <w:color w:val="000000" w:themeColor="text1"/>
          <w:kern w:val="0"/>
          <w:sz w:val="28"/>
          <w:szCs w:val="28"/>
          <w:shd w:val="clear" w:color="auto" w:fill="FFFFFF"/>
        </w:rPr>
        <w:t>：</w:t>
      </w:r>
    </w:p>
    <w:p w:rsidR="004646A6" w:rsidRDefault="004646A6" w:rsidP="00F5419A">
      <w:pPr>
        <w:pStyle w:val="a3"/>
        <w:numPr>
          <w:ilvl w:val="0"/>
          <w:numId w:val="6"/>
        </w:numPr>
        <w:adjustRightInd w:val="0"/>
        <w:snapToGrid w:val="0"/>
        <w:spacing w:before="0" w:beforeAutospacing="0" w:after="0" w:afterAutospacing="0" w:line="276" w:lineRule="auto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Ms. </w:t>
      </w:r>
      <w:r>
        <w:rPr>
          <w:rFonts w:ascii="Times New Roman" w:eastAsia="微軟正黑體" w:hAnsi="Times New Roman" w:cs="Times New Roman"/>
          <w:sz w:val="28"/>
          <w:szCs w:val="28"/>
        </w:rPr>
        <w:t>C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>heng</w:t>
      </w:r>
      <w:r>
        <w:rPr>
          <w:rFonts w:ascii="Times New Roman" w:eastAsia="微軟正黑體" w:hAnsi="Times New Roman" w:cs="Times New Roman" w:hint="eastAsia"/>
          <w:sz w:val="28"/>
          <w:szCs w:val="28"/>
        </w:rPr>
        <w:t>-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>Human Resources Office</w:t>
      </w:r>
    </w:p>
    <w:p w:rsidR="00834758" w:rsidRPr="00F5419A" w:rsidRDefault="00834758" w:rsidP="004646A6">
      <w:pPr>
        <w:pStyle w:val="a3"/>
        <w:adjustRightInd w:val="0"/>
        <w:snapToGrid w:val="0"/>
        <w:spacing w:before="0" w:beforeAutospacing="0" w:after="0" w:afterAutospacing="0" w:line="276" w:lineRule="auto"/>
        <w:ind w:left="900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No. 100, </w:t>
      </w:r>
      <w:r w:rsidR="001644B5" w:rsidRPr="0080125B">
        <w:rPr>
          <w:rFonts w:ascii="Times New Roman" w:eastAsia="微軟正黑體" w:hAnsi="Times New Roman" w:cs="Times New Roman"/>
          <w:sz w:val="28"/>
          <w:szCs w:val="28"/>
        </w:rPr>
        <w:t>Shih-</w:t>
      </w:r>
      <w:proofErr w:type="spellStart"/>
      <w:r w:rsidR="001644B5" w:rsidRPr="0080125B">
        <w:rPr>
          <w:rFonts w:ascii="Times New Roman" w:eastAsia="微軟正黑體" w:hAnsi="Times New Roman" w:cs="Times New Roman"/>
          <w:sz w:val="28"/>
          <w:szCs w:val="28"/>
        </w:rPr>
        <w:t>Chuan</w:t>
      </w:r>
      <w:proofErr w:type="spellEnd"/>
      <w:r w:rsidR="001644B5" w:rsidRPr="00F5419A">
        <w:rPr>
          <w:rFonts w:ascii="Times New Roman" w:eastAsia="微軟正黑體" w:hAnsi="Times New Roman" w:cs="Times New Roman"/>
          <w:sz w:val="28"/>
          <w:szCs w:val="28"/>
        </w:rPr>
        <w:t xml:space="preserve"> 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1st Road, </w:t>
      </w:r>
      <w:proofErr w:type="spellStart"/>
      <w:r w:rsidRPr="00F5419A">
        <w:rPr>
          <w:rFonts w:ascii="Times New Roman" w:eastAsia="微軟正黑體" w:hAnsi="Times New Roman" w:cs="Times New Roman"/>
          <w:sz w:val="28"/>
          <w:szCs w:val="28"/>
        </w:rPr>
        <w:t>Sanmin</w:t>
      </w:r>
      <w:proofErr w:type="spellEnd"/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 District, Kaohsiung City 80708</w:t>
      </w:r>
    </w:p>
    <w:p w:rsidR="00834758" w:rsidRPr="00F5419A" w:rsidRDefault="00834758" w:rsidP="00F5419A">
      <w:pPr>
        <w:adjustRightInd w:val="0"/>
        <w:snapToGrid w:val="0"/>
        <w:spacing w:line="276" w:lineRule="auto"/>
        <w:ind w:leftChars="353" w:left="850" w:rightChars="530" w:right="1272" w:hangingChars="1" w:hanging="3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Kaohsiung Medical University </w:t>
      </w:r>
    </w:p>
    <w:p w:rsidR="00834758" w:rsidRPr="00F5419A" w:rsidRDefault="00365F9E" w:rsidP="00E23237">
      <w:pPr>
        <w:adjustRightInd w:val="0"/>
        <w:snapToGrid w:val="0"/>
        <w:ind w:leftChars="202" w:left="765" w:hangingChars="100" w:hanging="280"/>
        <w:rPr>
          <w:rFonts w:ascii="Times New Roman" w:eastAsia="微軟正黑體" w:hAnsi="Times New Roman" w:cs="Times New Roman"/>
          <w:sz w:val="28"/>
          <w:szCs w:val="28"/>
        </w:rPr>
      </w:pPr>
      <w:proofErr w:type="gramStart"/>
      <w:r w:rsidRPr="00F5419A">
        <w:rPr>
          <w:rFonts w:ascii="Times New Roman" w:eastAsia="微軟正黑體" w:hAnsi="Times New Roman" w:cs="Times New Roman"/>
          <w:sz w:val="28"/>
          <w:szCs w:val="28"/>
        </w:rPr>
        <w:t>【</w:t>
      </w:r>
      <w:proofErr w:type="gramEnd"/>
      <w:hyperlink r:id="rId9" w:history="1">
        <w:r w:rsidR="00D64E43" w:rsidRPr="00D64E43">
          <w:rPr>
            <w:rFonts w:ascii="Times New Roman" w:hAnsi="Times New Roman" w:cs="Times New Roman"/>
            <w:color w:val="0000EE"/>
            <w:sz w:val="28"/>
            <w:szCs w:val="28"/>
            <w:u w:val="single"/>
            <w:shd w:val="clear" w:color="auto" w:fill="FFFF00"/>
          </w:rPr>
          <w:t>Collection, notification and consent of personal data for applicants (The form of CNCP data is required)</w:t>
        </w:r>
      </w:hyperlink>
      <w:r w:rsidRPr="00F5419A">
        <w:rPr>
          <w:rFonts w:ascii="Times New Roman" w:eastAsia="微軟正黑體" w:hAnsi="Times New Roman" w:cs="Times New Roman"/>
          <w:sz w:val="28"/>
          <w:szCs w:val="28"/>
        </w:rPr>
        <w:t>】</w:t>
      </w:r>
    </w:p>
    <w:p w:rsidR="00834758" w:rsidRPr="00F5419A" w:rsidRDefault="00834758" w:rsidP="00F5419A">
      <w:pPr>
        <w:pStyle w:val="a3"/>
        <w:numPr>
          <w:ilvl w:val="0"/>
          <w:numId w:val="6"/>
        </w:numPr>
        <w:adjustRightInd w:val="0"/>
        <w:snapToGrid w:val="0"/>
        <w:spacing w:before="0" w:beforeAutospacing="0" w:after="0" w:afterAutospacing="0" w:line="276" w:lineRule="auto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>Please indicate on the envelope</w:t>
      </w:r>
    </w:p>
    <w:p w:rsidR="00834758" w:rsidRDefault="00365F9E" w:rsidP="00F5419A">
      <w:pPr>
        <w:adjustRightInd w:val="0"/>
        <w:snapToGrid w:val="0"/>
        <w:spacing w:line="276" w:lineRule="auto"/>
        <w:ind w:leftChars="295" w:left="710" w:rightChars="235" w:right="564" w:hanging="2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>【</w:t>
      </w:r>
      <w:r w:rsidR="00834758" w:rsidRPr="00F5419A">
        <w:rPr>
          <w:rFonts w:ascii="Times New Roman" w:eastAsia="微軟正黑體" w:hAnsi="Times New Roman" w:cs="Times New Roman"/>
          <w:sz w:val="28"/>
          <w:szCs w:val="28"/>
        </w:rPr>
        <w:t>Applicants for new teachers in the Department of Public Health, School of Health Sciences + name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>】</w:t>
      </w:r>
    </w:p>
    <w:p w:rsidR="00933E6B" w:rsidRPr="00933E6B" w:rsidRDefault="00933E6B" w:rsidP="00933E6B">
      <w:pPr>
        <w:pStyle w:val="a3"/>
        <w:numPr>
          <w:ilvl w:val="0"/>
          <w:numId w:val="6"/>
        </w:numPr>
        <w:adjustRightInd w:val="0"/>
        <w:snapToGrid w:val="0"/>
        <w:spacing w:line="276" w:lineRule="auto"/>
        <w:ind w:rightChars="49" w:right="118"/>
        <w:rPr>
          <w:rFonts w:ascii="Times New Roman" w:eastAsia="微軟正黑體" w:hAnsi="Times New Roman" w:cs="Times New Roman"/>
          <w:sz w:val="28"/>
          <w:szCs w:val="28"/>
        </w:rPr>
      </w:pPr>
      <w:r w:rsidRPr="00892805">
        <w:rPr>
          <w:rFonts w:ascii="Times New Roman" w:eastAsia="微軟正黑體" w:hAnsi="Times New Roman" w:cs="Times New Roman"/>
          <w:sz w:val="28"/>
          <w:szCs w:val="28"/>
        </w:rPr>
        <w:t>Late applications will not be accepted; incomplete applications will not be accepted</w:t>
      </w:r>
      <w:r>
        <w:rPr>
          <w:rFonts w:ascii="Times New Roman" w:eastAsia="微軟正黑體" w:hAnsi="Times New Roman" w:cs="Times New Roman"/>
          <w:sz w:val="28"/>
          <w:szCs w:val="28"/>
        </w:rPr>
        <w:t>.</w:t>
      </w:r>
    </w:p>
    <w:p w:rsidR="001644B5" w:rsidRPr="0080125B" w:rsidRDefault="001644B5" w:rsidP="001644B5">
      <w:pPr>
        <w:pStyle w:val="Web"/>
        <w:numPr>
          <w:ilvl w:val="0"/>
          <w:numId w:val="6"/>
        </w:numPr>
        <w:rPr>
          <w:rFonts w:ascii="Times New Roman" w:eastAsia="微軟正黑體" w:hAnsi="Times New Roman" w:cs="Times New Roman"/>
          <w:sz w:val="28"/>
          <w:szCs w:val="28"/>
        </w:rPr>
      </w:pPr>
      <w:r w:rsidRPr="0080125B">
        <w:rPr>
          <w:rFonts w:ascii="Times New Roman" w:eastAsia="微軟正黑體" w:hAnsi="Times New Roman" w:cs="Times New Roman"/>
          <w:sz w:val="28"/>
          <w:szCs w:val="28"/>
        </w:rPr>
        <w:t>Applicants who meet the qualifications will be contacted for an interview. Please note that resumes will not be returned.</w:t>
      </w:r>
    </w:p>
    <w:p w:rsidR="00365F9E" w:rsidRPr="00F5419A" w:rsidRDefault="00834758" w:rsidP="00F5419A">
      <w:pPr>
        <w:pStyle w:val="a3"/>
        <w:numPr>
          <w:ilvl w:val="0"/>
          <w:numId w:val="6"/>
        </w:numPr>
        <w:adjustRightInd w:val="0"/>
        <w:snapToGrid w:val="0"/>
        <w:spacing w:before="0" w:beforeAutospacing="0" w:after="0" w:afterAutospacing="0" w:line="276" w:lineRule="auto"/>
        <w:ind w:rightChars="117" w:right="281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微軟正黑體" w:hAnsi="Times New Roman" w:cs="Times New Roman"/>
          <w:sz w:val="28"/>
          <w:szCs w:val="28"/>
        </w:rPr>
        <w:t xml:space="preserve">Please scan all attached materials into PDF electronic files and send them to the email address of the organizer of the Department of Public Health: shfeye@kmu.edu.tw. Please indicate </w:t>
      </w:r>
      <w:r w:rsidR="00365F9E" w:rsidRPr="00F5419A">
        <w:rPr>
          <w:rFonts w:ascii="Times New Roman" w:eastAsia="微軟正黑體" w:hAnsi="Times New Roman" w:cs="Times New Roman"/>
          <w:sz w:val="28"/>
          <w:szCs w:val="28"/>
        </w:rPr>
        <w:t>【</w:t>
      </w:r>
      <w:r w:rsidRPr="00F5419A">
        <w:rPr>
          <w:rFonts w:ascii="Times New Roman" w:eastAsia="微軟正黑體" w:hAnsi="Times New Roman" w:cs="Times New Roman"/>
          <w:sz w:val="28"/>
          <w:szCs w:val="28"/>
        </w:rPr>
        <w:t>Apply for new teachers in the Department of Public Health + name</w:t>
      </w:r>
      <w:r w:rsidR="00365F9E" w:rsidRPr="00F5419A">
        <w:rPr>
          <w:rFonts w:ascii="Times New Roman" w:eastAsia="微軟正黑體" w:hAnsi="Times New Roman" w:cs="Times New Roman"/>
          <w:sz w:val="28"/>
          <w:szCs w:val="28"/>
        </w:rPr>
        <w:t>】</w:t>
      </w:r>
    </w:p>
    <w:p w:rsidR="00D64E43" w:rsidRPr="00D64E43" w:rsidRDefault="00365F9E" w:rsidP="0080125B">
      <w:pPr>
        <w:pStyle w:val="a3"/>
        <w:numPr>
          <w:ilvl w:val="0"/>
          <w:numId w:val="6"/>
        </w:numPr>
        <w:adjustRightInd w:val="0"/>
        <w:snapToGrid w:val="0"/>
        <w:spacing w:before="0" w:beforeAutospacing="0" w:after="0" w:afterAutospacing="0" w:line="276" w:lineRule="auto"/>
        <w:ind w:rightChars="403" w:right="967"/>
        <w:rPr>
          <w:rStyle w:val="a4"/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標楷體" w:hAnsi="Times New Roman" w:cs="Times New Roman"/>
          <w:color w:val="000000"/>
          <w:sz w:val="28"/>
          <w:szCs w:val="28"/>
          <w:lang w:eastAsia="zh-CN"/>
        </w:rPr>
        <w:t>Contact</w:t>
      </w:r>
      <w:r w:rsidRPr="00F5419A">
        <w:rPr>
          <w:rFonts w:ascii="Times New Roman" w:eastAsia="標楷體" w:hAnsi="Times New Roman" w:cs="Times New Roman"/>
          <w:color w:val="000000"/>
          <w:sz w:val="28"/>
          <w:szCs w:val="28"/>
          <w:lang w:eastAsia="zh-CN"/>
        </w:rPr>
        <w:t>：</w:t>
      </w:r>
      <w:r w:rsidRPr="00F5419A">
        <w:rPr>
          <w:rFonts w:ascii="Times New Roman" w:eastAsia="標楷體" w:hAnsi="Times New Roman" w:cs="Times New Roman"/>
          <w:color w:val="000000"/>
          <w:sz w:val="28"/>
          <w:szCs w:val="28"/>
        </w:rPr>
        <w:t>M</w:t>
      </w:r>
      <w:r w:rsidRPr="00F5419A">
        <w:rPr>
          <w:rFonts w:ascii="Times New Roman" w:eastAsia="標楷體" w:hAnsi="Times New Roman" w:cs="Times New Roman"/>
          <w:sz w:val="28"/>
          <w:szCs w:val="28"/>
          <w:lang w:eastAsia="zh-CN"/>
        </w:rPr>
        <w:t>iss Yen (</w:t>
      </w:r>
      <w:r w:rsidRPr="00F5419A">
        <w:rPr>
          <w:rFonts w:ascii="Times New Roman" w:eastAsia="標楷體" w:hAnsi="Times New Roman" w:cs="Times New Roman"/>
          <w:sz w:val="28"/>
          <w:szCs w:val="28"/>
        </w:rPr>
        <w:t>顏淑芬小姐</w:t>
      </w:r>
      <w:r w:rsidRPr="00F5419A">
        <w:rPr>
          <w:rFonts w:ascii="Times New Roman" w:eastAsia="標楷體" w:hAnsi="Times New Roman" w:cs="Times New Roman"/>
          <w:sz w:val="28"/>
          <w:szCs w:val="28"/>
          <w:lang w:eastAsia="zh-CN"/>
        </w:rPr>
        <w:t>)</w:t>
      </w:r>
      <w:hyperlink r:id="rId10" w:anchor="11" w:history="1">
        <w:r w:rsidRPr="00F5419A">
          <w:rPr>
            <w:rStyle w:val="a4"/>
            <w:rFonts w:ascii="Times New Roman" w:eastAsia="標楷體" w:hAnsi="Times New Roman" w:cs="Times New Roman"/>
            <w:sz w:val="28"/>
            <w:szCs w:val="28"/>
          </w:rPr>
          <w:t>TEL: 886-7-312-1101ext.2141</w:t>
        </w:r>
      </w:hyperlink>
      <w:r w:rsidRPr="00F5419A">
        <w:rPr>
          <w:rStyle w:val="a4"/>
          <w:rFonts w:ascii="Times New Roman" w:eastAsia="標楷體" w:hAnsi="Times New Roman" w:cs="Times New Roman"/>
          <w:sz w:val="28"/>
          <w:szCs w:val="28"/>
        </w:rPr>
        <w:t xml:space="preserve">  </w:t>
      </w:r>
    </w:p>
    <w:p w:rsidR="00365F9E" w:rsidRPr="00F5419A" w:rsidRDefault="00365F9E" w:rsidP="00D64E43">
      <w:pPr>
        <w:pStyle w:val="a3"/>
        <w:adjustRightInd w:val="0"/>
        <w:snapToGrid w:val="0"/>
        <w:spacing w:before="0" w:beforeAutospacing="0" w:after="0" w:afterAutospacing="0" w:line="276" w:lineRule="auto"/>
        <w:ind w:left="900" w:rightChars="1180" w:right="2832"/>
        <w:rPr>
          <w:rFonts w:ascii="Times New Roman" w:eastAsia="微軟正黑體" w:hAnsi="Times New Roman" w:cs="Times New Roman"/>
          <w:sz w:val="28"/>
          <w:szCs w:val="28"/>
        </w:rPr>
      </w:pPr>
      <w:r w:rsidRPr="00F5419A">
        <w:rPr>
          <w:rFonts w:ascii="Times New Roman" w:eastAsia="標楷體" w:hAnsi="Times New Roman" w:cs="Times New Roman"/>
          <w:sz w:val="28"/>
          <w:szCs w:val="28"/>
        </w:rPr>
        <w:t xml:space="preserve">E-mail: </w:t>
      </w:r>
      <w:hyperlink r:id="rId11" w:history="1">
        <w:r w:rsidRPr="00F5419A">
          <w:rPr>
            <w:rStyle w:val="a4"/>
            <w:rFonts w:ascii="Times New Roman" w:hAnsi="Times New Roman" w:cs="Times New Roman"/>
            <w:sz w:val="28"/>
            <w:szCs w:val="28"/>
          </w:rPr>
          <w:t>shfeye</w:t>
        </w:r>
        <w:r w:rsidRPr="00F5419A">
          <w:rPr>
            <w:rStyle w:val="a4"/>
            <w:rFonts w:ascii="Times New Roman" w:eastAsia="標楷體" w:hAnsi="Times New Roman" w:cs="Times New Roman"/>
            <w:sz w:val="28"/>
            <w:szCs w:val="28"/>
          </w:rPr>
          <w:t>@kmu.edu.tw</w:t>
        </w:r>
      </w:hyperlink>
    </w:p>
    <w:sectPr w:rsidR="00365F9E" w:rsidRPr="00F5419A" w:rsidSect="00FF12A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6451" w:rsidRDefault="00926451" w:rsidP="003A39A4">
      <w:r>
        <w:separator/>
      </w:r>
    </w:p>
  </w:endnote>
  <w:endnote w:type="continuationSeparator" w:id="0">
    <w:p w:rsidR="00926451" w:rsidRDefault="00926451" w:rsidP="003A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icrosoft JhengHei Light">
    <w:charset w:val="88"/>
    <w:family w:val="swiss"/>
    <w:pitch w:val="variable"/>
    <w:sig w:usb0="8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6451" w:rsidRDefault="00926451" w:rsidP="003A39A4">
      <w:r>
        <w:separator/>
      </w:r>
    </w:p>
  </w:footnote>
  <w:footnote w:type="continuationSeparator" w:id="0">
    <w:p w:rsidR="00926451" w:rsidRDefault="00926451" w:rsidP="003A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D60407"/>
    <w:multiLevelType w:val="hybridMultilevel"/>
    <w:tmpl w:val="F5BCC7A2"/>
    <w:lvl w:ilvl="0" w:tplc="4BFEC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4520790"/>
    <w:multiLevelType w:val="hybridMultilevel"/>
    <w:tmpl w:val="D4B0E7B8"/>
    <w:lvl w:ilvl="0" w:tplc="18EA43C6">
      <w:start w:val="1"/>
      <w:numFmt w:val="bullet"/>
      <w:lvlText w:val=""/>
      <w:lvlJc w:val="left"/>
      <w:pPr>
        <w:ind w:left="720" w:hanging="480"/>
      </w:pPr>
      <w:rPr>
        <w:rFonts w:ascii="Wingdings" w:hAnsi="Wingdings" w:hint="default"/>
        <w:color w:val="FF0000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" w15:restartNumberingAfterBreak="0">
    <w:nsid w:val="4186064D"/>
    <w:multiLevelType w:val="hybridMultilevel"/>
    <w:tmpl w:val="B2340A88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9FF7E92"/>
    <w:multiLevelType w:val="hybridMultilevel"/>
    <w:tmpl w:val="9F6431AA"/>
    <w:lvl w:ilvl="0" w:tplc="AFD4DE14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B123407"/>
    <w:multiLevelType w:val="hybridMultilevel"/>
    <w:tmpl w:val="E0A0E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E0E37B1"/>
    <w:multiLevelType w:val="hybridMultilevel"/>
    <w:tmpl w:val="1D7A4094"/>
    <w:lvl w:ilvl="0" w:tplc="0409000B">
      <w:start w:val="1"/>
      <w:numFmt w:val="bullet"/>
      <w:lvlText w:val=""/>
      <w:lvlJc w:val="left"/>
      <w:pPr>
        <w:ind w:left="9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0" w:hanging="480"/>
      </w:pPr>
      <w:rPr>
        <w:rFonts w:ascii="Wingdings" w:hAnsi="Wingdings" w:hint="default"/>
      </w:rPr>
    </w:lvl>
  </w:abstractNum>
  <w:abstractNum w:abstractNumId="6" w15:restartNumberingAfterBreak="0">
    <w:nsid w:val="616C3C19"/>
    <w:multiLevelType w:val="hybridMultilevel"/>
    <w:tmpl w:val="6C7C32E2"/>
    <w:lvl w:ilvl="0" w:tplc="0409000B">
      <w:start w:val="1"/>
      <w:numFmt w:val="bullet"/>
      <w:lvlText w:val=""/>
      <w:lvlJc w:val="left"/>
      <w:pPr>
        <w:ind w:left="118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6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4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0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6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4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28" w:hanging="480"/>
      </w:pPr>
      <w:rPr>
        <w:rFonts w:ascii="Wingdings" w:hAnsi="Wingdings" w:hint="default"/>
      </w:rPr>
    </w:lvl>
  </w:abstractNum>
  <w:abstractNum w:abstractNumId="7" w15:restartNumberingAfterBreak="0">
    <w:nsid w:val="6AA87DE3"/>
    <w:multiLevelType w:val="hybridMultilevel"/>
    <w:tmpl w:val="82EC1C8A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56D1B1A"/>
    <w:multiLevelType w:val="hybridMultilevel"/>
    <w:tmpl w:val="C13A4D7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B9B"/>
    <w:rsid w:val="00094E0E"/>
    <w:rsid w:val="000A6E15"/>
    <w:rsid w:val="000C671D"/>
    <w:rsid w:val="000D452B"/>
    <w:rsid w:val="0010008A"/>
    <w:rsid w:val="00115603"/>
    <w:rsid w:val="00133EB8"/>
    <w:rsid w:val="001644B5"/>
    <w:rsid w:val="00166C62"/>
    <w:rsid w:val="001F5FE8"/>
    <w:rsid w:val="00266CE2"/>
    <w:rsid w:val="00332868"/>
    <w:rsid w:val="003335BB"/>
    <w:rsid w:val="00365F9E"/>
    <w:rsid w:val="003A39A4"/>
    <w:rsid w:val="003E555D"/>
    <w:rsid w:val="004646A6"/>
    <w:rsid w:val="00550664"/>
    <w:rsid w:val="005B5CC0"/>
    <w:rsid w:val="00651C53"/>
    <w:rsid w:val="00695A23"/>
    <w:rsid w:val="006A3E88"/>
    <w:rsid w:val="006C08AD"/>
    <w:rsid w:val="006F5CB6"/>
    <w:rsid w:val="00727DDB"/>
    <w:rsid w:val="007A3122"/>
    <w:rsid w:val="007D24F1"/>
    <w:rsid w:val="0080125B"/>
    <w:rsid w:val="00801DED"/>
    <w:rsid w:val="008140E4"/>
    <w:rsid w:val="00815259"/>
    <w:rsid w:val="00831F0C"/>
    <w:rsid w:val="00834758"/>
    <w:rsid w:val="00892805"/>
    <w:rsid w:val="008A2B67"/>
    <w:rsid w:val="008A3B6F"/>
    <w:rsid w:val="008B4B50"/>
    <w:rsid w:val="008F3694"/>
    <w:rsid w:val="00912196"/>
    <w:rsid w:val="00926451"/>
    <w:rsid w:val="00933E6B"/>
    <w:rsid w:val="009517CA"/>
    <w:rsid w:val="009C5177"/>
    <w:rsid w:val="009F47D9"/>
    <w:rsid w:val="00A54558"/>
    <w:rsid w:val="00A800FF"/>
    <w:rsid w:val="00AF05A1"/>
    <w:rsid w:val="00B119DD"/>
    <w:rsid w:val="00B32FDC"/>
    <w:rsid w:val="00B77363"/>
    <w:rsid w:val="00B87F51"/>
    <w:rsid w:val="00BB212C"/>
    <w:rsid w:val="00BF218A"/>
    <w:rsid w:val="00C342B3"/>
    <w:rsid w:val="00C718C6"/>
    <w:rsid w:val="00CA27A7"/>
    <w:rsid w:val="00CE0789"/>
    <w:rsid w:val="00CE341D"/>
    <w:rsid w:val="00CE5748"/>
    <w:rsid w:val="00D027EA"/>
    <w:rsid w:val="00D039AB"/>
    <w:rsid w:val="00D14088"/>
    <w:rsid w:val="00D3275C"/>
    <w:rsid w:val="00D57D15"/>
    <w:rsid w:val="00D64E43"/>
    <w:rsid w:val="00DE2A61"/>
    <w:rsid w:val="00E01B9B"/>
    <w:rsid w:val="00E04F3D"/>
    <w:rsid w:val="00E23237"/>
    <w:rsid w:val="00E43F27"/>
    <w:rsid w:val="00E85EDF"/>
    <w:rsid w:val="00EA44EA"/>
    <w:rsid w:val="00EA73D8"/>
    <w:rsid w:val="00ED20C7"/>
    <w:rsid w:val="00EE2C26"/>
    <w:rsid w:val="00EF0107"/>
    <w:rsid w:val="00F11CDF"/>
    <w:rsid w:val="00F17937"/>
    <w:rsid w:val="00F2454C"/>
    <w:rsid w:val="00F5032E"/>
    <w:rsid w:val="00F5419A"/>
    <w:rsid w:val="00F739E0"/>
    <w:rsid w:val="00FE4F1D"/>
    <w:rsid w:val="00FF062B"/>
    <w:rsid w:val="00FF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201923"/>
  <w15:chartTrackingRefBased/>
  <w15:docId w15:val="{CE56E852-7F11-4804-8D35-EE6DAA717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B9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unhideWhenUsed/>
    <w:rsid w:val="00E01B9B"/>
  </w:style>
  <w:style w:type="paragraph" w:styleId="a5">
    <w:name w:val="header"/>
    <w:basedOn w:val="a"/>
    <w:link w:val="a6"/>
    <w:uiPriority w:val="99"/>
    <w:unhideWhenUsed/>
    <w:rsid w:val="003A39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A39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A39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A39A4"/>
    <w:rPr>
      <w:sz w:val="20"/>
      <w:szCs w:val="20"/>
    </w:rPr>
  </w:style>
  <w:style w:type="paragraph" w:styleId="a9">
    <w:name w:val="No Spacing"/>
    <w:uiPriority w:val="1"/>
    <w:qFormat/>
    <w:rsid w:val="00834758"/>
    <w:pPr>
      <w:widowControl w:val="0"/>
    </w:pPr>
  </w:style>
  <w:style w:type="paragraph" w:styleId="aa">
    <w:name w:val="Balloon Text"/>
    <w:basedOn w:val="a"/>
    <w:link w:val="ab"/>
    <w:uiPriority w:val="99"/>
    <w:semiHidden/>
    <w:unhideWhenUsed/>
    <w:rsid w:val="00FF1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FF12A6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Unresolved Mention"/>
    <w:basedOn w:val="a0"/>
    <w:uiPriority w:val="99"/>
    <w:semiHidden/>
    <w:unhideWhenUsed/>
    <w:rsid w:val="00F5419A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1644B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3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ndy@kmu.edu.tw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ersonnel.kmu.edu.tw/index.php/zh-tw/%E5%85%AC%E5%91%8A/3309-%E9%AB%98%E9%9B%84%E9%86%AB%E5%AD%B8%E5%A4%A7%E5%AD%B8%E6%87%89%E5%BE%B5%E4%BA%BA%E5%93%A1%E5%80%8B%E4%BA%BA%E8%B3%87%E6%96%99%E8%92%90%E9%9B%86%E5%91%8A%E7%9F%A5%E6%A2%9D%E6%AC%BE%E5%8F%8A%E5%90%8C%E6%84%8F%E6%9B%B8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hfeye@kmu.edu.tw" TargetMode="External"/><Relationship Id="rId5" Type="http://schemas.openxmlformats.org/officeDocument/2006/relationships/footnotes" Target="footnotes.xml"/><Relationship Id="rId10" Type="http://schemas.openxmlformats.org/officeDocument/2006/relationships/hyperlink" Target="TEL:886-7-312-1101ext.21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ersonnel.kmu.edu.tw/index.php/zh-tw/%E5%85%AC%E5%91%8A/3309-%E9%AB%98%E9%9B%84%E9%86%AB%E5%AD%B8%E5%A4%A7%E5%AD%B8%E6%87%89%E5%BE%B5%E4%BA%BA%E5%93%A1%E5%80%8B%E4%BA%BA%E8%B3%87%E6%96%99%E8%92%90%E9%9B%86%E5%91%8A%E7%9F%A5%E6%A2%9D%E6%AC%BE%E5%8F%8A%E5%90%8C%E6%84%8F%E6%9B%B8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公衛系-顏淑芬</cp:lastModifiedBy>
  <cp:revision>15</cp:revision>
  <cp:lastPrinted>2025-02-10T02:19:00Z</cp:lastPrinted>
  <dcterms:created xsi:type="dcterms:W3CDTF">2025-04-24T02:08:00Z</dcterms:created>
  <dcterms:modified xsi:type="dcterms:W3CDTF">2025-05-27T08:11:00Z</dcterms:modified>
</cp:coreProperties>
</file>